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19E5E" w14:textId="6E3556AD" w:rsidR="00B46E62" w:rsidRPr="00F6302A" w:rsidRDefault="00B46E62" w:rsidP="00B46E62">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sidR="00EB70CD">
        <w:rPr>
          <w:lang w:val="en-US"/>
        </w:rPr>
        <w:t>Meeting NR</w:t>
      </w:r>
      <w:r w:rsidRPr="00F6302A">
        <w:rPr>
          <w:lang w:val="en-US"/>
        </w:rPr>
        <w:t>#</w:t>
      </w:r>
      <w:r w:rsidR="00EB70CD">
        <w:rPr>
          <w:lang w:val="en-US"/>
        </w:rPr>
        <w:t>2</w:t>
      </w:r>
      <w:r w:rsidRPr="00F6302A">
        <w:rPr>
          <w:lang w:val="en-US"/>
        </w:rPr>
        <w:tab/>
      </w:r>
      <w:r>
        <w:rPr>
          <w:sz w:val="32"/>
          <w:szCs w:val="32"/>
          <w:lang w:val="en-US"/>
        </w:rPr>
        <w:t>R4</w:t>
      </w:r>
      <w:r w:rsidRPr="00F6302A">
        <w:rPr>
          <w:sz w:val="32"/>
          <w:szCs w:val="32"/>
          <w:lang w:val="en-US"/>
        </w:rPr>
        <w:t>-</w:t>
      </w:r>
      <w:r w:rsidR="007133AC">
        <w:rPr>
          <w:sz w:val="32"/>
          <w:szCs w:val="32"/>
          <w:lang w:val="en-US"/>
        </w:rPr>
        <w:t>17</w:t>
      </w:r>
      <w:r w:rsidR="00EB70CD">
        <w:rPr>
          <w:sz w:val="32"/>
          <w:szCs w:val="32"/>
          <w:lang w:val="en-US"/>
        </w:rPr>
        <w:t>06812</w:t>
      </w:r>
    </w:p>
    <w:p w14:paraId="437568CB" w14:textId="4BC71F02" w:rsidR="00B46E62" w:rsidRPr="00F6302A" w:rsidRDefault="00324A84" w:rsidP="00B46E62">
      <w:pPr>
        <w:pStyle w:val="3GPPHeader"/>
        <w:rPr>
          <w:lang w:val="en-US"/>
        </w:rPr>
      </w:pPr>
      <w:r>
        <w:rPr>
          <w:lang w:val="en-US"/>
        </w:rPr>
        <w:t xml:space="preserve">Qingdao, </w:t>
      </w:r>
      <w:r w:rsidR="00C354D9">
        <w:rPr>
          <w:lang w:val="en-US"/>
        </w:rPr>
        <w:t xml:space="preserve">China, </w:t>
      </w:r>
      <w:r>
        <w:rPr>
          <w:lang w:val="en-US"/>
        </w:rPr>
        <w:t>27</w:t>
      </w:r>
      <w:r w:rsidR="00C354D9">
        <w:rPr>
          <w:lang w:val="en-US"/>
        </w:rPr>
        <w:t>-</w:t>
      </w:r>
      <w:r>
        <w:rPr>
          <w:lang w:val="en-US"/>
        </w:rPr>
        <w:t>29 June</w:t>
      </w:r>
      <w:r w:rsidRPr="009106CA">
        <w:rPr>
          <w:lang w:val="en-US"/>
        </w:rPr>
        <w:t xml:space="preserve"> </w:t>
      </w:r>
      <w:r w:rsidR="00B46E62" w:rsidRPr="009106CA">
        <w:rPr>
          <w:lang w:val="en-US"/>
        </w:rPr>
        <w:t>201</w:t>
      </w:r>
      <w:r w:rsidR="00B46E62">
        <w:rPr>
          <w:lang w:val="en-US"/>
        </w:rPr>
        <w:t>7</w:t>
      </w:r>
    </w:p>
    <w:p w14:paraId="0A421C20" w14:textId="77777777"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253DAC14" w14:textId="77777777"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5D7B0C">
        <w:rPr>
          <w:sz w:val="22"/>
          <w:szCs w:val="22"/>
          <w:lang w:val="en-US"/>
        </w:rPr>
        <w:t>Blocking simulation results for NR BS by considering j</w:t>
      </w:r>
      <w:r w:rsidR="00C50B97" w:rsidRPr="00C50B97">
        <w:rPr>
          <w:sz w:val="22"/>
          <w:szCs w:val="22"/>
          <w:lang w:val="en-US"/>
        </w:rPr>
        <w:t>oint probability for receiver blocking</w:t>
      </w:r>
    </w:p>
    <w:p w14:paraId="49FF3470" w14:textId="1F26A20B"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EB70CD">
        <w:rPr>
          <w:sz w:val="22"/>
          <w:szCs w:val="22"/>
          <w:highlight w:val="yellow"/>
          <w:lang w:val="en-US"/>
        </w:rPr>
        <w:t>3</w:t>
      </w:r>
      <w:r w:rsidR="003338DB" w:rsidRPr="00DB4741">
        <w:rPr>
          <w:sz w:val="22"/>
          <w:szCs w:val="22"/>
          <w:highlight w:val="yellow"/>
          <w:lang w:val="en-US"/>
        </w:rPr>
        <w:t>.</w:t>
      </w:r>
      <w:r w:rsidR="00EB70CD">
        <w:rPr>
          <w:sz w:val="22"/>
          <w:szCs w:val="22"/>
          <w:highlight w:val="yellow"/>
          <w:lang w:val="en-US"/>
        </w:rPr>
        <w:t>4</w:t>
      </w:r>
      <w:r w:rsidR="007133AC">
        <w:rPr>
          <w:sz w:val="22"/>
          <w:szCs w:val="22"/>
          <w:highlight w:val="yellow"/>
          <w:lang w:val="en-US"/>
        </w:rPr>
        <w:t>.</w:t>
      </w:r>
      <w:r w:rsidR="003338DB" w:rsidRPr="00DB4741">
        <w:rPr>
          <w:sz w:val="22"/>
          <w:szCs w:val="22"/>
          <w:highlight w:val="yellow"/>
          <w:lang w:val="en-US"/>
        </w:rPr>
        <w:t>4.</w:t>
      </w:r>
      <w:r w:rsidR="007133AC">
        <w:rPr>
          <w:sz w:val="22"/>
          <w:szCs w:val="22"/>
          <w:highlight w:val="yellow"/>
          <w:lang w:val="en-US"/>
        </w:rPr>
        <w:t>2</w:t>
      </w:r>
    </w:p>
    <w:p w14:paraId="5E8B76DD" w14:textId="1607EDFB"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1F2A24">
        <w:rPr>
          <w:sz w:val="22"/>
          <w:szCs w:val="22"/>
          <w:lang w:val="en-US"/>
        </w:rPr>
        <w:t>Discussion</w:t>
      </w:r>
    </w:p>
    <w:p w14:paraId="275BF5BF" w14:textId="77777777" w:rsidR="00E90E49" w:rsidRDefault="00E90E49" w:rsidP="00E90E49">
      <w:pPr>
        <w:pStyle w:val="Heading1"/>
        <w:rPr>
          <w:lang w:val="en-US"/>
        </w:rPr>
      </w:pPr>
      <w:r w:rsidRPr="00F6302A">
        <w:rPr>
          <w:lang w:val="en-US"/>
        </w:rPr>
        <w:t>Introduction</w:t>
      </w:r>
    </w:p>
    <w:p w14:paraId="0DEF64BA" w14:textId="77777777" w:rsidR="00A94494" w:rsidRDefault="00C50B97" w:rsidP="00A94494">
      <w:pPr>
        <w:rPr>
          <w:lang w:val="en-US"/>
        </w:rPr>
      </w:pPr>
      <w:r>
        <w:rPr>
          <w:lang w:val="en-US"/>
        </w:rPr>
        <w:t xml:space="preserve">BS receiver blocking has been studied in RAN4 in the Rel-14 NR SI phase. </w:t>
      </w:r>
      <w:r w:rsidR="005910C7">
        <w:rPr>
          <w:lang w:val="en-US"/>
        </w:rPr>
        <w:t xml:space="preserve">In </w:t>
      </w:r>
      <w:r w:rsidR="00E50626">
        <w:rPr>
          <w:lang w:val="en-US"/>
        </w:rPr>
        <w:t xml:space="preserve">one of companion contributions </w:t>
      </w:r>
      <w:r w:rsidR="00E50626">
        <w:rPr>
          <w:lang w:val="en-US"/>
        </w:rPr>
        <w:fldChar w:fldCharType="begin"/>
      </w:r>
      <w:r w:rsidR="00E50626">
        <w:rPr>
          <w:lang w:val="en-US"/>
        </w:rPr>
        <w:instrText xml:space="preserve"> REF _Ref481132458 \r \h </w:instrText>
      </w:r>
      <w:r w:rsidR="00E50626">
        <w:rPr>
          <w:lang w:val="en-US"/>
        </w:rPr>
      </w:r>
      <w:r w:rsidR="00E50626">
        <w:rPr>
          <w:lang w:val="en-US"/>
        </w:rPr>
        <w:fldChar w:fldCharType="separate"/>
      </w:r>
      <w:r w:rsidR="00E50626">
        <w:rPr>
          <w:lang w:val="en-US"/>
        </w:rPr>
        <w:t>[3]</w:t>
      </w:r>
      <w:r w:rsidR="00E50626">
        <w:rPr>
          <w:lang w:val="en-US"/>
        </w:rPr>
        <w:fldChar w:fldCharType="end"/>
      </w:r>
      <w:r w:rsidR="00E50626">
        <w:rPr>
          <w:lang w:val="en-US"/>
        </w:rPr>
        <w:t xml:space="preserve">, </w:t>
      </w:r>
      <w:r w:rsidR="005910C7">
        <w:rPr>
          <w:lang w:val="en-US"/>
        </w:rPr>
        <w:t>we provide</w:t>
      </w:r>
      <w:r w:rsidR="00E50626">
        <w:rPr>
          <w:lang w:val="en-US"/>
        </w:rPr>
        <w:t>d</w:t>
      </w:r>
      <w:r w:rsidR="005910C7">
        <w:rPr>
          <w:lang w:val="en-US"/>
        </w:rPr>
        <w:t xml:space="preserve"> </w:t>
      </w:r>
      <w:r w:rsidR="00940213">
        <w:rPr>
          <w:lang w:val="en-US"/>
        </w:rPr>
        <w:t>a methodology based on joint probability of receiver blocking where probability of both wanted signal and blocking signal above a level are considered</w:t>
      </w:r>
      <w:r w:rsidR="005910C7">
        <w:rPr>
          <w:lang w:val="en-US"/>
        </w:rPr>
        <w:t xml:space="preserve">.  </w:t>
      </w:r>
    </w:p>
    <w:p w14:paraId="33F7D9DC" w14:textId="77777777" w:rsidR="00E50626" w:rsidRPr="00A94494" w:rsidRDefault="00E50626" w:rsidP="00A94494">
      <w:pPr>
        <w:rPr>
          <w:lang w:val="en-US"/>
        </w:rPr>
      </w:pPr>
      <w:r>
        <w:rPr>
          <w:lang w:val="en-US"/>
        </w:rPr>
        <w:t xml:space="preserve">In this contribution, we provide simulation results </w:t>
      </w:r>
      <w:r w:rsidR="0037124E">
        <w:rPr>
          <w:lang w:val="en-US"/>
        </w:rPr>
        <w:t>for receiver blocking in NR BS.</w:t>
      </w:r>
    </w:p>
    <w:p w14:paraId="466D9FCB" w14:textId="53826E57" w:rsidR="00A94494" w:rsidRDefault="0037124E" w:rsidP="00703346">
      <w:pPr>
        <w:pStyle w:val="Heading1"/>
        <w:rPr>
          <w:lang w:val="en-US"/>
        </w:rPr>
      </w:pPr>
      <w:r>
        <w:rPr>
          <w:lang w:val="en-US"/>
        </w:rPr>
        <w:t>UMa assumptions</w:t>
      </w:r>
    </w:p>
    <w:p w14:paraId="76980489" w14:textId="37EC57DC" w:rsidR="0037124E" w:rsidRDefault="0037124E" w:rsidP="00A94494">
      <w:pPr>
        <w:rPr>
          <w:lang w:val="en-US"/>
        </w:rPr>
      </w:pPr>
      <w:r>
        <w:rPr>
          <w:lang w:val="en-US"/>
        </w:rPr>
        <w:t>We use the same assumptions as agreed in TR 38.803</w:t>
      </w:r>
      <w:r w:rsidR="00182024">
        <w:rPr>
          <w:lang w:val="en-US"/>
        </w:rPr>
        <w:t xml:space="preserve"> </w:t>
      </w:r>
      <w:r w:rsidR="00182024">
        <w:rPr>
          <w:lang w:val="en-US"/>
        </w:rPr>
        <w:fldChar w:fldCharType="begin"/>
      </w:r>
      <w:r w:rsidR="00182024">
        <w:rPr>
          <w:lang w:val="en-US"/>
        </w:rPr>
        <w:instrText xml:space="preserve"> REF _Ref476840310 \r \h </w:instrText>
      </w:r>
      <w:r w:rsidR="00182024">
        <w:rPr>
          <w:lang w:val="en-US"/>
        </w:rPr>
      </w:r>
      <w:r w:rsidR="00182024">
        <w:rPr>
          <w:lang w:val="en-US"/>
        </w:rPr>
        <w:fldChar w:fldCharType="separate"/>
      </w:r>
      <w:r w:rsidR="00182024">
        <w:rPr>
          <w:lang w:val="en-US"/>
        </w:rPr>
        <w:t>[1]</w:t>
      </w:r>
      <w:r w:rsidR="00182024">
        <w:rPr>
          <w:lang w:val="en-US"/>
        </w:rPr>
        <w:fldChar w:fldCharType="end"/>
      </w:r>
      <w:r>
        <w:rPr>
          <w:lang w:val="en-US"/>
        </w:rPr>
        <w:t>. We mention several them below:</w:t>
      </w:r>
    </w:p>
    <w:p w14:paraId="40F2FB26" w14:textId="77777777" w:rsidR="0037124E" w:rsidRDefault="0037124E" w:rsidP="00A3423F">
      <w:pPr>
        <w:pStyle w:val="ListParagraph"/>
        <w:numPr>
          <w:ilvl w:val="0"/>
          <w:numId w:val="47"/>
        </w:numPr>
        <w:rPr>
          <w:lang w:val="en-US"/>
        </w:rPr>
      </w:pPr>
      <w:r>
        <w:rPr>
          <w:lang w:val="en-US"/>
        </w:rPr>
        <w:t>ISD of 200m</w:t>
      </w:r>
    </w:p>
    <w:p w14:paraId="4499B28D" w14:textId="61D4F24F" w:rsidR="0037124E" w:rsidRDefault="0037124E" w:rsidP="00A3423F">
      <w:pPr>
        <w:pStyle w:val="ListParagraph"/>
        <w:numPr>
          <w:ilvl w:val="0"/>
          <w:numId w:val="47"/>
        </w:numPr>
        <w:rPr>
          <w:lang w:val="en-US"/>
        </w:rPr>
      </w:pPr>
      <w:r>
        <w:rPr>
          <w:lang w:val="en-US"/>
        </w:rPr>
        <w:t>UL transmission BW of 20</w:t>
      </w:r>
      <w:r w:rsidR="00A461E7">
        <w:rPr>
          <w:lang w:val="en-US"/>
        </w:rPr>
        <w:t>0</w:t>
      </w:r>
      <w:r>
        <w:rPr>
          <w:lang w:val="en-US"/>
        </w:rPr>
        <w:t>MHz</w:t>
      </w:r>
    </w:p>
    <w:p w14:paraId="4160A2EE" w14:textId="38BC2673" w:rsidR="004F55B5" w:rsidRDefault="004F55B5" w:rsidP="00A3423F">
      <w:pPr>
        <w:pStyle w:val="ListParagraph"/>
        <w:numPr>
          <w:ilvl w:val="0"/>
          <w:numId w:val="47"/>
        </w:numPr>
        <w:rPr>
          <w:lang w:val="en-US"/>
        </w:rPr>
      </w:pPr>
      <w:r>
        <w:rPr>
          <w:lang w:val="en-US"/>
        </w:rPr>
        <w:t>Carrier frequency: 30 GHz</w:t>
      </w:r>
    </w:p>
    <w:p w14:paraId="5763AB94" w14:textId="77777777" w:rsidR="00BA7658" w:rsidRPr="00A3423F" w:rsidRDefault="0037124E" w:rsidP="00BA7658">
      <w:pPr>
        <w:pStyle w:val="ListParagraph"/>
        <w:numPr>
          <w:ilvl w:val="0"/>
          <w:numId w:val="47"/>
        </w:numPr>
        <w:rPr>
          <w:lang w:val="en-GB"/>
        </w:rPr>
      </w:pPr>
      <w:r w:rsidRPr="00BA7658">
        <w:rPr>
          <w:lang w:val="en-US"/>
        </w:rPr>
        <w:t xml:space="preserve">For non-collocated case, </w:t>
      </w:r>
    </w:p>
    <w:p w14:paraId="25BA3D3C" w14:textId="77777777" w:rsidR="00426EA2" w:rsidRPr="00A3423F" w:rsidRDefault="00D139E8" w:rsidP="00A3423F">
      <w:pPr>
        <w:pStyle w:val="ListParagraph"/>
        <w:numPr>
          <w:ilvl w:val="1"/>
          <w:numId w:val="47"/>
        </w:numPr>
        <w:rPr>
          <w:lang w:val="en-GB"/>
        </w:rPr>
      </w:pPr>
      <w:r w:rsidRPr="00BA7658">
        <w:rPr>
          <w:lang w:val="en-US"/>
        </w:rPr>
        <w:t>The correlation of shadowing fading between base stations is 0.5.</w:t>
      </w:r>
    </w:p>
    <w:p w14:paraId="74CBF2EC" w14:textId="77777777" w:rsidR="00426EA2" w:rsidRPr="00A3423F" w:rsidRDefault="00D139E8" w:rsidP="00A3423F">
      <w:pPr>
        <w:pStyle w:val="ListParagraph"/>
        <w:numPr>
          <w:ilvl w:val="1"/>
          <w:numId w:val="47"/>
        </w:numPr>
        <w:rPr>
          <w:lang w:val="en-GB"/>
        </w:rPr>
      </w:pPr>
      <w:r w:rsidRPr="00BA7658">
        <w:rPr>
          <w:lang w:val="en-US"/>
        </w:rPr>
        <w:t>LOS/NLOS is assigned to each link independently with respect to different base stations.</w:t>
      </w:r>
    </w:p>
    <w:p w14:paraId="4F33368D" w14:textId="153E8AE9" w:rsidR="0037124E" w:rsidRDefault="00BA7658" w:rsidP="00A3423F">
      <w:pPr>
        <w:pStyle w:val="ListParagraph"/>
        <w:numPr>
          <w:ilvl w:val="0"/>
          <w:numId w:val="47"/>
        </w:numPr>
        <w:rPr>
          <w:lang w:val="en-US"/>
        </w:rPr>
      </w:pPr>
      <w:r>
        <w:rPr>
          <w:lang w:val="en-US"/>
        </w:rPr>
        <w:t>We assumed fo</w:t>
      </w:r>
      <w:r w:rsidR="00EB0FBC">
        <w:rPr>
          <w:lang w:val="en-US"/>
        </w:rPr>
        <w:t>l</w:t>
      </w:r>
      <w:r>
        <w:rPr>
          <w:lang w:val="en-US"/>
        </w:rPr>
        <w:t xml:space="preserve">lowing antenna </w:t>
      </w:r>
      <w:r w:rsidR="00EB0FBC">
        <w:rPr>
          <w:lang w:val="en-US"/>
        </w:rPr>
        <w:t>parameters</w:t>
      </w:r>
      <w:r>
        <w:rPr>
          <w:lang w:val="en-US"/>
        </w:rPr>
        <w:t>:</w:t>
      </w:r>
    </w:p>
    <w:p w14:paraId="7AC0B1EF" w14:textId="45BEDEC5" w:rsidR="00BA7658" w:rsidRDefault="00BA7658" w:rsidP="00A3423F">
      <w:pPr>
        <w:pStyle w:val="ListParagraph"/>
        <w:numPr>
          <w:ilvl w:val="1"/>
          <w:numId w:val="47"/>
        </w:numPr>
        <w:rPr>
          <w:lang w:val="en-US"/>
        </w:rPr>
      </w:pPr>
      <w:r>
        <w:rPr>
          <w:lang w:val="en-US"/>
        </w:rPr>
        <w:t>Number of antennas at the BS</w:t>
      </w:r>
      <w:r w:rsidR="007133AC">
        <w:rPr>
          <w:lang w:val="en-US"/>
        </w:rPr>
        <w:t xml:space="preserve">: </w:t>
      </w:r>
      <w:r w:rsidR="00EF0D7A">
        <w:rPr>
          <w:lang w:val="en-US"/>
        </w:rPr>
        <w:t>4</w:t>
      </w:r>
    </w:p>
    <w:p w14:paraId="4D77218C" w14:textId="326575DB" w:rsidR="00BA7658" w:rsidRDefault="00BA7658" w:rsidP="00A3423F">
      <w:pPr>
        <w:pStyle w:val="ListParagraph"/>
        <w:numPr>
          <w:ilvl w:val="1"/>
          <w:numId w:val="47"/>
        </w:numPr>
        <w:rPr>
          <w:lang w:val="en-US"/>
        </w:rPr>
      </w:pPr>
      <w:r>
        <w:rPr>
          <w:lang w:val="en-US"/>
        </w:rPr>
        <w:t>Number of antennas at the UE</w:t>
      </w:r>
      <w:r w:rsidR="007133AC">
        <w:rPr>
          <w:lang w:val="en-US"/>
        </w:rPr>
        <w:t xml:space="preserve">: </w:t>
      </w:r>
      <w:r w:rsidR="00320B6C">
        <w:rPr>
          <w:lang w:val="en-US"/>
        </w:rPr>
        <w:t>1</w:t>
      </w:r>
    </w:p>
    <w:p w14:paraId="42BCCA7C" w14:textId="6DC7B8A8" w:rsidR="00320B6C" w:rsidRDefault="00320B6C" w:rsidP="00A3423F">
      <w:pPr>
        <w:pStyle w:val="ListParagraph"/>
        <w:numPr>
          <w:ilvl w:val="1"/>
          <w:numId w:val="47"/>
        </w:numPr>
        <w:rPr>
          <w:lang w:val="en-US"/>
        </w:rPr>
      </w:pPr>
      <w:r>
        <w:rPr>
          <w:lang w:val="en-US"/>
        </w:rPr>
        <w:t>BS antenna array: 16x8</w:t>
      </w:r>
    </w:p>
    <w:p w14:paraId="2203F7AC" w14:textId="0306FB69" w:rsidR="00320B6C" w:rsidRDefault="00320B6C" w:rsidP="00A3423F">
      <w:pPr>
        <w:pStyle w:val="ListParagraph"/>
        <w:numPr>
          <w:ilvl w:val="1"/>
          <w:numId w:val="47"/>
        </w:numPr>
        <w:rPr>
          <w:lang w:val="en-US"/>
        </w:rPr>
      </w:pPr>
      <w:r>
        <w:rPr>
          <w:lang w:val="en-US"/>
        </w:rPr>
        <w:t>UE antenna array: 2x2</w:t>
      </w:r>
    </w:p>
    <w:p w14:paraId="6E4EDE49" w14:textId="1B63D8B3" w:rsidR="00BA7658" w:rsidRPr="00A3423F" w:rsidRDefault="00BA7658" w:rsidP="004B0376">
      <w:pPr>
        <w:pStyle w:val="ListParagraph"/>
        <w:rPr>
          <w:lang w:val="en-US"/>
        </w:rPr>
      </w:pPr>
    </w:p>
    <w:p w14:paraId="59A06E51" w14:textId="77777777" w:rsidR="00182024" w:rsidRDefault="00BA7658" w:rsidP="00A3423F">
      <w:pPr>
        <w:pStyle w:val="Heading1"/>
        <w:rPr>
          <w:lang w:val="en-US"/>
        </w:rPr>
      </w:pPr>
      <w:r>
        <w:rPr>
          <w:lang w:val="en-US"/>
        </w:rPr>
        <w:t xml:space="preserve">Blocking results </w:t>
      </w:r>
      <w:r w:rsidR="00182024">
        <w:rPr>
          <w:lang w:val="en-US"/>
        </w:rPr>
        <w:t>when array gain is considered</w:t>
      </w:r>
    </w:p>
    <w:p w14:paraId="7306B0C1" w14:textId="3EE54DE5" w:rsidR="00BC6F15" w:rsidRDefault="00D61793" w:rsidP="004B0376">
      <w:pPr>
        <w:pStyle w:val="Heading2"/>
        <w:rPr>
          <w:lang w:val="en-US"/>
        </w:rPr>
      </w:pPr>
      <w:r>
        <w:rPr>
          <w:highlight w:val="green"/>
          <w:lang w:val="en-US"/>
        </w:rPr>
        <w:t>C</w:t>
      </w:r>
      <w:r w:rsidR="00BA7658" w:rsidRPr="00434CDC">
        <w:rPr>
          <w:highlight w:val="green"/>
          <w:lang w:val="en-US"/>
        </w:rPr>
        <w:t>ollocated</w:t>
      </w:r>
      <w:r w:rsidR="00BA7658">
        <w:rPr>
          <w:lang w:val="en-US"/>
        </w:rPr>
        <w:t xml:space="preserve"> UMa deployment</w:t>
      </w:r>
    </w:p>
    <w:p w14:paraId="2ACB7574" w14:textId="4DF12ADC" w:rsidR="007133AC" w:rsidRDefault="007133AC" w:rsidP="00BD4964">
      <w:pPr>
        <w:rPr>
          <w:lang w:val="en-US"/>
        </w:rPr>
      </w:pPr>
      <w:r>
        <w:rPr>
          <w:lang w:val="en-US"/>
        </w:rPr>
        <w:t xml:space="preserve">In this section, we provide the simulation results </w:t>
      </w:r>
      <w:r w:rsidR="00182024">
        <w:rPr>
          <w:lang w:val="en-US"/>
        </w:rPr>
        <w:t>when wanted signal and blocker signals are measured after the array gain is included.</w:t>
      </w:r>
    </w:p>
    <w:p w14:paraId="4F2C15F2" w14:textId="5222ACA9" w:rsidR="00FA0F48" w:rsidRDefault="00BB4677" w:rsidP="00BD4964">
      <w:pPr>
        <w:rPr>
          <w:lang w:val="en-US"/>
        </w:rPr>
      </w:pPr>
      <w:r>
        <w:rPr>
          <w:lang w:val="en-US"/>
        </w:rPr>
        <w:t xml:space="preserve">On the left of </w:t>
      </w:r>
      <w:r w:rsidR="00FA0F48">
        <w:rPr>
          <w:lang w:val="en-US"/>
        </w:rPr>
        <w:fldChar w:fldCharType="begin"/>
      </w:r>
      <w:r w:rsidR="00FA0F48">
        <w:rPr>
          <w:lang w:val="en-US"/>
        </w:rPr>
        <w:instrText xml:space="preserve"> REF _Ref481589230 \h </w:instrText>
      </w:r>
      <w:r w:rsidR="00FA0F48">
        <w:rPr>
          <w:lang w:val="en-US"/>
        </w:rPr>
      </w:r>
      <w:r w:rsidR="00FA0F48">
        <w:rPr>
          <w:lang w:val="en-US"/>
        </w:rPr>
        <w:fldChar w:fldCharType="separate"/>
      </w:r>
      <w:r w:rsidR="00FA0F48">
        <w:t xml:space="preserve">Figure </w:t>
      </w:r>
      <w:r w:rsidR="00FA0F48">
        <w:rPr>
          <w:noProof/>
        </w:rPr>
        <w:t>1</w:t>
      </w:r>
      <w:r w:rsidR="00FA0F48">
        <w:rPr>
          <w:lang w:val="en-US"/>
        </w:rPr>
        <w:fldChar w:fldCharType="end"/>
      </w:r>
      <w:r>
        <w:rPr>
          <w:lang w:val="en-US"/>
        </w:rPr>
        <w:t xml:space="preserve">, we show </w:t>
      </w:r>
      <w:r w:rsidR="00FA0F48">
        <w:rPr>
          <w:lang w:val="en-US"/>
        </w:rPr>
        <w:t>the</w:t>
      </w:r>
      <w:r>
        <w:rPr>
          <w:lang w:val="en-US"/>
        </w:rPr>
        <w:t xml:space="preserve"> cumulative distribution of wanted and blocking signals when resource utilization is as high as 90%</w:t>
      </w:r>
      <w:r w:rsidR="006C37AA">
        <w:rPr>
          <w:lang w:val="en-US"/>
        </w:rPr>
        <w:t xml:space="preserve"> in collocated UMa deployment</w:t>
      </w:r>
      <w:r>
        <w:rPr>
          <w:lang w:val="en-US"/>
        </w:rPr>
        <w:t>. Based on the methodology proposed in ‘Joint probability for receiver blocking in NR BS’, R4-17</w:t>
      </w:r>
      <w:r w:rsidR="007133AC">
        <w:rPr>
          <w:lang w:val="en-US"/>
        </w:rPr>
        <w:t>05094</w:t>
      </w:r>
      <w:r>
        <w:rPr>
          <w:lang w:val="en-US"/>
        </w:rPr>
        <w:t xml:space="preserve">, the blocking levels for joint probability P1, </w:t>
      </w:r>
      <w:r w:rsidR="006C37AA">
        <w:rPr>
          <w:lang w:val="en-US"/>
        </w:rPr>
        <w:t xml:space="preserve">ranging </w:t>
      </w:r>
      <w:r>
        <w:rPr>
          <w:lang w:val="en-US"/>
        </w:rPr>
        <w:t xml:space="preserve">from stringent </w:t>
      </w:r>
      <w:r w:rsidR="006C37AA">
        <w:rPr>
          <w:lang w:val="en-US"/>
        </w:rPr>
        <w:t xml:space="preserve">requirement </w:t>
      </w:r>
      <w:r>
        <w:rPr>
          <w:lang w:val="en-US"/>
        </w:rPr>
        <w:t>1e-4 to less stringent</w:t>
      </w:r>
      <w:r w:rsidR="006C37AA">
        <w:rPr>
          <w:lang w:val="en-US"/>
        </w:rPr>
        <w:t xml:space="preserve"> requirement 0.01 are shown on the right side of </w:t>
      </w:r>
      <w:r w:rsidR="006C37AA">
        <w:rPr>
          <w:lang w:val="en-US"/>
        </w:rPr>
        <w:fldChar w:fldCharType="begin"/>
      </w:r>
      <w:r w:rsidR="006C37AA">
        <w:rPr>
          <w:lang w:val="en-US"/>
        </w:rPr>
        <w:instrText xml:space="preserve"> REF _Ref481589230 \h </w:instrText>
      </w:r>
      <w:r w:rsidR="006C37AA">
        <w:rPr>
          <w:lang w:val="en-US"/>
        </w:rPr>
      </w:r>
      <w:r w:rsidR="006C37AA">
        <w:rPr>
          <w:lang w:val="en-US"/>
        </w:rPr>
        <w:fldChar w:fldCharType="separate"/>
      </w:r>
      <w:r w:rsidR="006C37AA">
        <w:t xml:space="preserve">Figure </w:t>
      </w:r>
      <w:r w:rsidR="006C37AA">
        <w:rPr>
          <w:noProof/>
        </w:rPr>
        <w:t>1</w:t>
      </w:r>
      <w:r w:rsidR="006C37AA">
        <w:rPr>
          <w:lang w:val="en-US"/>
        </w:rPr>
        <w:fldChar w:fldCharType="end"/>
      </w:r>
      <w:r w:rsidR="006C37AA">
        <w:rPr>
          <w:lang w:val="en-US"/>
        </w:rPr>
        <w:t>. Moreover, as the blocking level is highly depending on the resource utilization in the BS, we show also how the blocking level increases when resource utilization increases.</w:t>
      </w:r>
    </w:p>
    <w:p w14:paraId="5A61E5F7" w14:textId="32AC5B06" w:rsidR="00400206" w:rsidRDefault="00400206" w:rsidP="00BD4964">
      <w:pPr>
        <w:rPr>
          <w:lang w:val="en-US"/>
        </w:rPr>
      </w:pPr>
      <w:r w:rsidRPr="00467DAF">
        <w:rPr>
          <w:noProof/>
          <w:lang w:val="sv-SE" w:eastAsia="sv-SE"/>
        </w:rPr>
        <w:lastRenderedPageBreak/>
        <w:drawing>
          <wp:inline distT="0" distB="0" distL="0" distR="0" wp14:anchorId="0B86BC8E" wp14:editId="217C1AF7">
            <wp:extent cx="3045600"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5600" cy="2286000"/>
                    </a:xfrm>
                    <a:prstGeom prst="rect">
                      <a:avLst/>
                    </a:prstGeom>
                    <a:noFill/>
                    <a:ln>
                      <a:noFill/>
                    </a:ln>
                  </pic:spPr>
                </pic:pic>
              </a:graphicData>
            </a:graphic>
          </wp:inline>
        </w:drawing>
      </w:r>
      <w:r w:rsidR="009B1384" w:rsidRPr="009B1384">
        <w:rPr>
          <w:lang w:val="en-US"/>
        </w:rPr>
        <w:t xml:space="preserve"> </w:t>
      </w:r>
      <w:r w:rsidR="00B80713" w:rsidRPr="00B80713">
        <w:rPr>
          <w:noProof/>
          <w:lang w:val="sv-SE" w:eastAsia="sv-SE"/>
        </w:rPr>
        <w:drawing>
          <wp:inline distT="0" distB="0" distL="0" distR="0" wp14:anchorId="2F8A5EA9" wp14:editId="705E4FBE">
            <wp:extent cx="304920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9200" cy="2286000"/>
                    </a:xfrm>
                    <a:prstGeom prst="rect">
                      <a:avLst/>
                    </a:prstGeom>
                    <a:noFill/>
                    <a:ln>
                      <a:noFill/>
                    </a:ln>
                  </pic:spPr>
                </pic:pic>
              </a:graphicData>
            </a:graphic>
          </wp:inline>
        </w:drawing>
      </w:r>
      <w:r w:rsidR="00B80713" w:rsidRPr="00B80713" w:rsidDel="00B80713">
        <w:rPr>
          <w:noProof/>
          <w:lang w:val="en-US"/>
        </w:rPr>
        <w:t xml:space="preserve"> </w:t>
      </w:r>
    </w:p>
    <w:p w14:paraId="53A9AA78" w14:textId="0B996831" w:rsidR="00FA0F48" w:rsidRPr="00845608" w:rsidRDefault="00FA0F48" w:rsidP="002C6633">
      <w:pPr>
        <w:pStyle w:val="Caption"/>
        <w:rPr>
          <w:lang w:val="en-US"/>
        </w:rPr>
      </w:pPr>
      <w:bookmarkStart w:id="0" w:name="_Ref481589230"/>
      <w:r>
        <w:t xml:space="preserve">Figure </w:t>
      </w:r>
      <w:r w:rsidR="00641DCA">
        <w:fldChar w:fldCharType="begin"/>
      </w:r>
      <w:r w:rsidR="00641DCA">
        <w:instrText xml:space="preserve"> SEQ Figure \* ARABIC </w:instrText>
      </w:r>
      <w:r w:rsidR="00641DCA">
        <w:fldChar w:fldCharType="separate"/>
      </w:r>
      <w:r w:rsidR="00D77544">
        <w:rPr>
          <w:noProof/>
        </w:rPr>
        <w:t>1</w:t>
      </w:r>
      <w:r w:rsidR="00641DCA">
        <w:fldChar w:fldCharType="end"/>
      </w:r>
      <w:bookmarkEnd w:id="0"/>
      <w:r>
        <w:tab/>
      </w:r>
      <w:r w:rsidRPr="002C6633">
        <w:rPr>
          <w:b w:val="0"/>
        </w:rPr>
        <w:t>On the left</w:t>
      </w:r>
      <w:r>
        <w:t xml:space="preserve">: </w:t>
      </w:r>
      <w:r w:rsidRPr="002C6633">
        <w:rPr>
          <w:b w:val="0"/>
        </w:rPr>
        <w:t xml:space="preserve">Distribution </w:t>
      </w:r>
      <w:r>
        <w:rPr>
          <w:b w:val="0"/>
        </w:rPr>
        <w:t>of wanted and blocking signals</w:t>
      </w:r>
      <w:r w:rsidR="006C37AA">
        <w:rPr>
          <w:b w:val="0"/>
        </w:rPr>
        <w:t xml:space="preserve"> in collocated Uma deployment</w:t>
      </w:r>
      <w:r>
        <w:rPr>
          <w:b w:val="0"/>
        </w:rPr>
        <w:t xml:space="preserve">. One the right: </w:t>
      </w:r>
      <w:r w:rsidR="006C37AA">
        <w:rPr>
          <w:b w:val="0"/>
        </w:rPr>
        <w:t>blocking levels and resource utilization for different joint probability requirements</w:t>
      </w:r>
    </w:p>
    <w:p w14:paraId="239F1544" w14:textId="77777777" w:rsidR="00E20534" w:rsidRDefault="00E20534" w:rsidP="00BD4964">
      <w:pPr>
        <w:rPr>
          <w:lang w:val="en-US"/>
        </w:rPr>
      </w:pPr>
    </w:p>
    <w:tbl>
      <w:tblPr>
        <w:tblW w:w="3818" w:type="dxa"/>
        <w:jc w:val="center"/>
        <w:tblCellMar>
          <w:left w:w="0" w:type="dxa"/>
          <w:right w:w="0" w:type="dxa"/>
        </w:tblCellMar>
        <w:tblLook w:val="0420" w:firstRow="1" w:lastRow="0" w:firstColumn="0" w:lastColumn="0" w:noHBand="0" w:noVBand="1"/>
      </w:tblPr>
      <w:tblGrid>
        <w:gridCol w:w="2542"/>
        <w:gridCol w:w="1276"/>
      </w:tblGrid>
      <w:tr w:rsidR="009B1384" w:rsidRPr="00E20534" w14:paraId="5210332B" w14:textId="77777777" w:rsidTr="002C6633">
        <w:trPr>
          <w:trHeight w:val="360"/>
          <w:jc w:val="center"/>
        </w:trPr>
        <w:tc>
          <w:tcPr>
            <w:tcW w:w="2542"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hideMark/>
          </w:tcPr>
          <w:p w14:paraId="2E3C3192" w14:textId="77777777" w:rsidR="009B1384" w:rsidRPr="002C6633" w:rsidRDefault="009B1384" w:rsidP="002C6633">
            <w:pPr>
              <w:jc w:val="center"/>
              <w:rPr>
                <w:sz w:val="22"/>
                <w:lang w:val="en-US"/>
              </w:rPr>
            </w:pPr>
            <w:r w:rsidRPr="002C6633">
              <w:rPr>
                <w:sz w:val="22"/>
                <w:lang w:val="sv-SE"/>
              </w:rPr>
              <w:t>1-P3 [%]</w:t>
            </w:r>
          </w:p>
        </w:tc>
        <w:tc>
          <w:tcPr>
            <w:tcW w:w="1276"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hideMark/>
          </w:tcPr>
          <w:p w14:paraId="693C86E7" w14:textId="77777777" w:rsidR="009B1384" w:rsidRPr="002C6633" w:rsidRDefault="009B1384" w:rsidP="002C6633">
            <w:pPr>
              <w:jc w:val="center"/>
              <w:rPr>
                <w:sz w:val="22"/>
                <w:lang w:val="en-US"/>
              </w:rPr>
            </w:pPr>
            <w:r w:rsidRPr="002C6633">
              <w:rPr>
                <w:sz w:val="22"/>
                <w:lang w:val="sv-SE"/>
              </w:rPr>
              <w:t>96%-tile</w:t>
            </w:r>
          </w:p>
        </w:tc>
      </w:tr>
      <w:tr w:rsidR="009B1384" w:rsidRPr="00E20534" w14:paraId="0A6AC722" w14:textId="77777777" w:rsidTr="002C6633">
        <w:trPr>
          <w:trHeight w:val="360"/>
          <w:jc w:val="center"/>
        </w:trPr>
        <w:tc>
          <w:tcPr>
            <w:tcW w:w="2542"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5287DE00" w14:textId="77777777" w:rsidR="009B1384" w:rsidRPr="002C6633" w:rsidRDefault="009B1384" w:rsidP="002C6633">
            <w:pPr>
              <w:jc w:val="center"/>
              <w:rPr>
                <w:sz w:val="22"/>
                <w:lang w:val="en-US"/>
              </w:rPr>
            </w:pPr>
            <w:r w:rsidRPr="002C6633">
              <w:rPr>
                <w:sz w:val="22"/>
                <w:lang w:val="sv-SE"/>
              </w:rPr>
              <w:t>Blocking level [dBm]</w:t>
            </w:r>
          </w:p>
        </w:tc>
        <w:tc>
          <w:tcPr>
            <w:tcW w:w="1276"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133F9CB0" w14:textId="77777777" w:rsidR="009B1384" w:rsidRPr="002C6633" w:rsidRDefault="009B1384" w:rsidP="002C6633">
            <w:pPr>
              <w:jc w:val="center"/>
              <w:rPr>
                <w:sz w:val="22"/>
                <w:lang w:val="en-US"/>
              </w:rPr>
            </w:pPr>
            <w:r w:rsidRPr="002C6633">
              <w:rPr>
                <w:sz w:val="22"/>
                <w:lang w:val="sv-SE"/>
              </w:rPr>
              <w:t>[-70 -65]</w:t>
            </w:r>
          </w:p>
        </w:tc>
      </w:tr>
    </w:tbl>
    <w:p w14:paraId="07EAA2B4" w14:textId="77777777" w:rsidR="00E20534" w:rsidRDefault="00E20534" w:rsidP="002C6633">
      <w:pPr>
        <w:jc w:val="center"/>
        <w:rPr>
          <w:lang w:val="en-US"/>
        </w:rPr>
      </w:pPr>
    </w:p>
    <w:p w14:paraId="118A9583" w14:textId="77777777" w:rsidR="00400206" w:rsidRDefault="00400206" w:rsidP="00BD4964">
      <w:pPr>
        <w:rPr>
          <w:lang w:val="en-US"/>
        </w:rPr>
      </w:pPr>
    </w:p>
    <w:p w14:paraId="41556F24" w14:textId="4941658A" w:rsidR="00BC6F15" w:rsidRDefault="001F2A24" w:rsidP="004B0376">
      <w:pPr>
        <w:pStyle w:val="Heading2"/>
        <w:rPr>
          <w:lang w:val="en-US"/>
        </w:rPr>
      </w:pPr>
      <w:r>
        <w:rPr>
          <w:highlight w:val="green"/>
          <w:lang w:val="en-US"/>
        </w:rPr>
        <w:t>N</w:t>
      </w:r>
      <w:r w:rsidR="00BA7658" w:rsidRPr="00434CDC">
        <w:rPr>
          <w:highlight w:val="green"/>
          <w:lang w:val="en-US"/>
        </w:rPr>
        <w:t>on-collocated</w:t>
      </w:r>
      <w:r w:rsidR="00BA7658">
        <w:rPr>
          <w:lang w:val="en-US"/>
        </w:rPr>
        <w:t xml:space="preserve"> UMa deployment</w:t>
      </w:r>
    </w:p>
    <w:p w14:paraId="54A61E01" w14:textId="77777777" w:rsidR="00B80713" w:rsidRDefault="006C37AA" w:rsidP="00434CDC">
      <w:pPr>
        <w:rPr>
          <w:lang w:val="en-US"/>
        </w:rPr>
      </w:pPr>
      <w:r>
        <w:rPr>
          <w:lang w:val="en-US"/>
        </w:rPr>
        <w:t xml:space="preserve">Similar, we show in </w:t>
      </w:r>
      <w:r w:rsidR="00542F18">
        <w:rPr>
          <w:lang w:val="en-US"/>
        </w:rPr>
        <w:fldChar w:fldCharType="begin"/>
      </w:r>
      <w:r w:rsidR="00542F18">
        <w:rPr>
          <w:lang w:val="en-US"/>
        </w:rPr>
        <w:instrText xml:space="preserve"> REF _Ref481590540 \h </w:instrText>
      </w:r>
      <w:r w:rsidR="00542F18">
        <w:rPr>
          <w:lang w:val="en-US"/>
        </w:rPr>
      </w:r>
      <w:r w:rsidR="00542F18">
        <w:rPr>
          <w:lang w:val="en-US"/>
        </w:rPr>
        <w:fldChar w:fldCharType="separate"/>
      </w:r>
      <w:r w:rsidR="00542F18">
        <w:t xml:space="preserve">Figure </w:t>
      </w:r>
      <w:r w:rsidR="00542F18">
        <w:rPr>
          <w:noProof/>
        </w:rPr>
        <w:t>2</w:t>
      </w:r>
      <w:r w:rsidR="00542F18">
        <w:rPr>
          <w:lang w:val="en-US"/>
        </w:rPr>
        <w:fldChar w:fldCharType="end"/>
      </w:r>
      <w:r w:rsidR="00542F18">
        <w:rPr>
          <w:lang w:val="en-US"/>
        </w:rPr>
        <w:t xml:space="preserve">, on the left side, </w:t>
      </w:r>
      <w:r>
        <w:rPr>
          <w:lang w:val="en-US"/>
        </w:rPr>
        <w:t xml:space="preserve">the cumulative distribution of wanted and blocking signals when resource utilization is as high as 90% in </w:t>
      </w:r>
      <w:r w:rsidR="00542F18">
        <w:rPr>
          <w:lang w:val="en-US"/>
        </w:rPr>
        <w:t>non-</w:t>
      </w:r>
      <w:r>
        <w:rPr>
          <w:lang w:val="en-US"/>
        </w:rPr>
        <w:t>collocated UMa deployment</w:t>
      </w:r>
      <w:r w:rsidR="00542F18">
        <w:rPr>
          <w:lang w:val="en-US"/>
        </w:rPr>
        <w:t xml:space="preserve">. On the right side of </w:t>
      </w:r>
      <w:r w:rsidR="00542F18">
        <w:rPr>
          <w:lang w:val="en-US"/>
        </w:rPr>
        <w:fldChar w:fldCharType="begin"/>
      </w:r>
      <w:r w:rsidR="00542F18">
        <w:rPr>
          <w:lang w:val="en-US"/>
        </w:rPr>
        <w:instrText xml:space="preserve"> REF _Ref481590540 \h </w:instrText>
      </w:r>
      <w:r w:rsidR="00542F18">
        <w:rPr>
          <w:lang w:val="en-US"/>
        </w:rPr>
      </w:r>
      <w:r w:rsidR="00542F18">
        <w:rPr>
          <w:lang w:val="en-US"/>
        </w:rPr>
        <w:fldChar w:fldCharType="separate"/>
      </w:r>
      <w:r w:rsidR="00542F18">
        <w:t xml:space="preserve">Figure </w:t>
      </w:r>
      <w:r w:rsidR="00542F18">
        <w:rPr>
          <w:noProof/>
        </w:rPr>
        <w:t>2</w:t>
      </w:r>
      <w:r w:rsidR="00542F18">
        <w:rPr>
          <w:lang w:val="en-US"/>
        </w:rPr>
        <w:fldChar w:fldCharType="end"/>
      </w:r>
      <w:r w:rsidR="00542F18">
        <w:rPr>
          <w:lang w:val="en-US"/>
        </w:rPr>
        <w:t xml:space="preserve">, blocking level vs. resource utilization in BS </w:t>
      </w:r>
      <w:r w:rsidR="005A7F7D">
        <w:rPr>
          <w:lang w:val="en-US"/>
        </w:rPr>
        <w:t>from</w:t>
      </w:r>
      <w:r w:rsidR="00542F18">
        <w:rPr>
          <w:lang w:val="en-US"/>
        </w:rPr>
        <w:t xml:space="preserve"> more </w:t>
      </w:r>
      <w:r>
        <w:rPr>
          <w:lang w:val="en-US"/>
        </w:rPr>
        <w:t xml:space="preserve">stringent requirement </w:t>
      </w:r>
      <w:r w:rsidR="005A7F7D">
        <w:rPr>
          <w:lang w:val="en-US"/>
        </w:rPr>
        <w:t>1e-4 to</w:t>
      </w:r>
      <w:r>
        <w:rPr>
          <w:lang w:val="en-US"/>
        </w:rPr>
        <w:t xml:space="preserve"> less stringent requirement</w:t>
      </w:r>
      <w:r w:rsidR="005A7F7D">
        <w:rPr>
          <w:lang w:val="en-US"/>
        </w:rPr>
        <w:t xml:space="preserve"> 0.01 are given. </w:t>
      </w:r>
    </w:p>
    <w:p w14:paraId="54BB652C" w14:textId="133F866C" w:rsidR="00A3423F" w:rsidRDefault="00400206" w:rsidP="00434CDC">
      <w:pPr>
        <w:rPr>
          <w:lang w:val="en-US"/>
        </w:rPr>
      </w:pPr>
      <w:r w:rsidRPr="00400206">
        <w:rPr>
          <w:noProof/>
          <w:lang w:val="sv-SE" w:eastAsia="sv-SE"/>
        </w:rPr>
        <w:drawing>
          <wp:inline distT="0" distB="0" distL="0" distR="0" wp14:anchorId="0B6B9313" wp14:editId="34704904">
            <wp:extent cx="30492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9200" cy="2286000"/>
                    </a:xfrm>
                    <a:prstGeom prst="rect">
                      <a:avLst/>
                    </a:prstGeom>
                    <a:noFill/>
                    <a:ln>
                      <a:noFill/>
                    </a:ln>
                  </pic:spPr>
                </pic:pic>
              </a:graphicData>
            </a:graphic>
          </wp:inline>
        </w:drawing>
      </w:r>
      <w:r w:rsidR="00B80713" w:rsidRPr="00B80713">
        <w:rPr>
          <w:noProof/>
          <w:lang w:val="en-US"/>
        </w:rPr>
        <w:t xml:space="preserve"> </w:t>
      </w:r>
      <w:r w:rsidR="00B80713" w:rsidRPr="00B80713">
        <w:rPr>
          <w:noProof/>
          <w:lang w:val="sv-SE" w:eastAsia="sv-SE"/>
        </w:rPr>
        <w:drawing>
          <wp:inline distT="0" distB="0" distL="0" distR="0" wp14:anchorId="6DA7A419" wp14:editId="7AAB6DE8">
            <wp:extent cx="3024000" cy="2268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4000" cy="2268000"/>
                    </a:xfrm>
                    <a:prstGeom prst="rect">
                      <a:avLst/>
                    </a:prstGeom>
                    <a:noFill/>
                    <a:ln>
                      <a:noFill/>
                    </a:ln>
                  </pic:spPr>
                </pic:pic>
              </a:graphicData>
            </a:graphic>
          </wp:inline>
        </w:drawing>
      </w:r>
      <w:r w:rsidR="00B80713" w:rsidRPr="00B80713" w:rsidDel="00B80713">
        <w:rPr>
          <w:noProof/>
          <w:lang w:val="en-US"/>
        </w:rPr>
        <w:t xml:space="preserve"> </w:t>
      </w:r>
    </w:p>
    <w:p w14:paraId="09D06FAB" w14:textId="60408CB0" w:rsidR="006C37AA" w:rsidRDefault="006C37AA" w:rsidP="004B0376">
      <w:pPr>
        <w:pStyle w:val="Caption"/>
        <w:rPr>
          <w:lang w:val="en-US"/>
        </w:rPr>
      </w:pPr>
      <w:bookmarkStart w:id="1" w:name="_Ref481590540"/>
      <w:r>
        <w:t xml:space="preserve">Figure </w:t>
      </w:r>
      <w:r w:rsidR="00641DCA">
        <w:fldChar w:fldCharType="begin"/>
      </w:r>
      <w:r w:rsidR="00641DCA">
        <w:instrText xml:space="preserve"> SEQ Figure \* ARABIC </w:instrText>
      </w:r>
      <w:r w:rsidR="00641DCA">
        <w:fldChar w:fldCharType="separate"/>
      </w:r>
      <w:r w:rsidR="00D77544">
        <w:rPr>
          <w:noProof/>
        </w:rPr>
        <w:t>2</w:t>
      </w:r>
      <w:r w:rsidR="00641DCA">
        <w:fldChar w:fldCharType="end"/>
      </w:r>
      <w:bookmarkEnd w:id="1"/>
      <w:r>
        <w:tab/>
      </w:r>
      <w:r w:rsidRPr="00127389">
        <w:rPr>
          <w:b w:val="0"/>
        </w:rPr>
        <w:t>On the left</w:t>
      </w:r>
      <w:r>
        <w:t xml:space="preserve">: </w:t>
      </w:r>
      <w:r w:rsidRPr="00127389">
        <w:rPr>
          <w:b w:val="0"/>
        </w:rPr>
        <w:t xml:space="preserve">Distribution </w:t>
      </w:r>
      <w:r>
        <w:rPr>
          <w:b w:val="0"/>
        </w:rPr>
        <w:t>of wanted and blocking signals in non-collocated with a grid-shift 100 m Uma deployment. One the right: blocking levels and resource utilization for different joint probability requirements</w:t>
      </w:r>
    </w:p>
    <w:p w14:paraId="453ADED4" w14:textId="77777777" w:rsidR="00E20534" w:rsidRDefault="00E20534" w:rsidP="00434CDC">
      <w:pPr>
        <w:rPr>
          <w:lang w:val="en-US"/>
        </w:rPr>
      </w:pPr>
    </w:p>
    <w:tbl>
      <w:tblPr>
        <w:tblW w:w="4524" w:type="dxa"/>
        <w:tblInd w:w="983" w:type="dxa"/>
        <w:tblCellMar>
          <w:left w:w="0" w:type="dxa"/>
          <w:right w:w="0" w:type="dxa"/>
        </w:tblCellMar>
        <w:tblLook w:val="0420" w:firstRow="1" w:lastRow="0" w:firstColumn="0" w:lastColumn="0" w:noHBand="0" w:noVBand="1"/>
      </w:tblPr>
      <w:tblGrid>
        <w:gridCol w:w="2413"/>
        <w:gridCol w:w="2111"/>
      </w:tblGrid>
      <w:tr w:rsidR="00BA230C" w:rsidRPr="00E20534" w14:paraId="1D69D6C0" w14:textId="77777777" w:rsidTr="004B0376">
        <w:trPr>
          <w:trHeight w:val="208"/>
        </w:trPr>
        <w:tc>
          <w:tcPr>
            <w:tcW w:w="2413"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hideMark/>
          </w:tcPr>
          <w:p w14:paraId="35C419F1" w14:textId="77777777" w:rsidR="00BA230C" w:rsidRPr="004B0376" w:rsidRDefault="00BA230C" w:rsidP="00E20534">
            <w:pPr>
              <w:jc w:val="center"/>
              <w:rPr>
                <w:sz w:val="22"/>
                <w:lang w:val="en-US"/>
              </w:rPr>
            </w:pPr>
            <w:r w:rsidRPr="004B0376">
              <w:rPr>
                <w:sz w:val="22"/>
                <w:lang w:val="sv-SE"/>
              </w:rPr>
              <w:t>1-P3 [%]</w:t>
            </w:r>
          </w:p>
        </w:tc>
        <w:tc>
          <w:tcPr>
            <w:tcW w:w="2111"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hideMark/>
          </w:tcPr>
          <w:p w14:paraId="646F5056" w14:textId="77777777" w:rsidR="00BA230C" w:rsidRPr="004B0376" w:rsidRDefault="00BA230C" w:rsidP="00E20534">
            <w:pPr>
              <w:jc w:val="center"/>
              <w:rPr>
                <w:sz w:val="22"/>
                <w:lang w:val="en-US"/>
              </w:rPr>
            </w:pPr>
            <w:r w:rsidRPr="004B0376">
              <w:rPr>
                <w:sz w:val="22"/>
                <w:lang w:val="sv-SE"/>
              </w:rPr>
              <w:t>95.82%-tile</w:t>
            </w:r>
          </w:p>
        </w:tc>
      </w:tr>
      <w:tr w:rsidR="00BA230C" w:rsidRPr="00E20534" w14:paraId="3164C4D2" w14:textId="77777777" w:rsidTr="004B0376">
        <w:trPr>
          <w:trHeight w:val="421"/>
        </w:trPr>
        <w:tc>
          <w:tcPr>
            <w:tcW w:w="2413"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00603F9F" w14:textId="77777777" w:rsidR="00BA230C" w:rsidRPr="004B0376" w:rsidRDefault="00BA230C" w:rsidP="00E20534">
            <w:pPr>
              <w:jc w:val="center"/>
              <w:rPr>
                <w:sz w:val="22"/>
                <w:lang w:val="en-US"/>
              </w:rPr>
            </w:pPr>
            <w:r w:rsidRPr="004B0376">
              <w:rPr>
                <w:sz w:val="22"/>
                <w:lang w:val="sv-SE"/>
              </w:rPr>
              <w:lastRenderedPageBreak/>
              <w:t>Blocking level [dBm]</w:t>
            </w:r>
          </w:p>
        </w:tc>
        <w:tc>
          <w:tcPr>
            <w:tcW w:w="2111"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3F3A0F2B" w14:textId="77777777" w:rsidR="00BA230C" w:rsidRPr="004B0376" w:rsidRDefault="00BA230C" w:rsidP="00E20534">
            <w:pPr>
              <w:jc w:val="center"/>
              <w:rPr>
                <w:sz w:val="22"/>
                <w:lang w:val="en-US"/>
              </w:rPr>
            </w:pPr>
            <w:r w:rsidRPr="004B0376">
              <w:rPr>
                <w:sz w:val="22"/>
                <w:lang w:val="sv-SE"/>
              </w:rPr>
              <w:t>[-65 -59]</w:t>
            </w:r>
          </w:p>
        </w:tc>
      </w:tr>
    </w:tbl>
    <w:p w14:paraId="69261D0D" w14:textId="77777777" w:rsidR="00E20534" w:rsidRPr="00A3423F" w:rsidRDefault="00E20534" w:rsidP="002C6633">
      <w:pPr>
        <w:jc w:val="center"/>
        <w:rPr>
          <w:lang w:val="en-US"/>
        </w:rPr>
      </w:pPr>
    </w:p>
    <w:p w14:paraId="449595F6" w14:textId="67AD639F" w:rsidR="00641DCA" w:rsidRPr="00641DCA" w:rsidRDefault="00182024" w:rsidP="00641DCA">
      <w:pPr>
        <w:pStyle w:val="Heading1"/>
        <w:rPr>
          <w:lang w:val="en-US"/>
        </w:rPr>
      </w:pPr>
      <w:r>
        <w:rPr>
          <w:lang w:val="en-US"/>
        </w:rPr>
        <w:t>Blocking simulations when antenna array gain is not included</w:t>
      </w:r>
    </w:p>
    <w:p w14:paraId="339B7F01" w14:textId="5ED46D1B" w:rsidR="00182024" w:rsidRDefault="00182024" w:rsidP="004B0376">
      <w:pPr>
        <w:rPr>
          <w:lang w:val="en-US"/>
        </w:rPr>
      </w:pPr>
      <w:r>
        <w:rPr>
          <w:lang w:val="en-US"/>
        </w:rPr>
        <w:t xml:space="preserve">In this section, </w:t>
      </w:r>
      <w:r w:rsidR="00EE7100">
        <w:rPr>
          <w:lang w:val="en-US"/>
        </w:rPr>
        <w:t>we provide simulati</w:t>
      </w:r>
      <w:r w:rsidR="001C7ED6">
        <w:rPr>
          <w:lang w:val="en-US"/>
        </w:rPr>
        <w:t>on results without antenna array</w:t>
      </w:r>
      <w:r w:rsidR="00EE7100">
        <w:rPr>
          <w:lang w:val="en-US"/>
        </w:rPr>
        <w:t xml:space="preserve"> gain in Uma deployment.</w:t>
      </w:r>
    </w:p>
    <w:p w14:paraId="2562E196" w14:textId="6CE1312D" w:rsidR="00641DCA" w:rsidRDefault="00641DCA" w:rsidP="004B0376">
      <w:pPr>
        <w:pStyle w:val="Heading2"/>
        <w:rPr>
          <w:lang w:val="en-US"/>
        </w:rPr>
      </w:pPr>
      <w:r>
        <w:rPr>
          <w:lang w:val="en-US"/>
        </w:rPr>
        <w:t>Collo</w:t>
      </w:r>
      <w:r w:rsidR="00D61793">
        <w:rPr>
          <w:lang w:val="en-US"/>
        </w:rPr>
        <w:t>c</w:t>
      </w:r>
      <w:r>
        <w:rPr>
          <w:lang w:val="en-US"/>
        </w:rPr>
        <w:t>ated U</w:t>
      </w:r>
      <w:r w:rsidR="001F2A24">
        <w:rPr>
          <w:lang w:val="en-US"/>
        </w:rPr>
        <w:t>M</w:t>
      </w:r>
      <w:r>
        <w:rPr>
          <w:lang w:val="en-US"/>
        </w:rPr>
        <w:t>a deployment</w:t>
      </w:r>
    </w:p>
    <w:p w14:paraId="4189F548" w14:textId="77777777" w:rsidR="00EE7100" w:rsidRPr="00EE7100" w:rsidRDefault="00EE7100" w:rsidP="004B0376">
      <w:pPr>
        <w:rPr>
          <w:lang w:val="en-US"/>
        </w:rPr>
      </w:pPr>
    </w:p>
    <w:p w14:paraId="1211C51D" w14:textId="77777777" w:rsidR="00641DCA" w:rsidRPr="00641DCA" w:rsidRDefault="00641DCA" w:rsidP="004B0376">
      <w:pPr>
        <w:rPr>
          <w:lang w:val="en-US"/>
        </w:rPr>
      </w:pPr>
    </w:p>
    <w:p w14:paraId="2B57D498" w14:textId="27A3D8C1" w:rsidR="00641DCA" w:rsidRDefault="00D77544" w:rsidP="004B0376">
      <w:pPr>
        <w:rPr>
          <w:lang w:val="en-US"/>
        </w:rPr>
      </w:pPr>
      <w:r w:rsidRPr="00D77544">
        <w:rPr>
          <w:noProof/>
          <w:lang w:val="sv-SE" w:eastAsia="sv-SE"/>
        </w:rPr>
        <w:drawing>
          <wp:inline distT="0" distB="0" distL="0" distR="0" wp14:anchorId="038CAEE7" wp14:editId="0DF45303">
            <wp:extent cx="3027600" cy="2268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7600" cy="2268000"/>
                    </a:xfrm>
                    <a:prstGeom prst="rect">
                      <a:avLst/>
                    </a:prstGeom>
                    <a:noFill/>
                    <a:ln>
                      <a:noFill/>
                    </a:ln>
                  </pic:spPr>
                </pic:pic>
              </a:graphicData>
            </a:graphic>
          </wp:inline>
        </w:drawing>
      </w:r>
      <w:r w:rsidR="00641DCA" w:rsidRPr="00641DCA">
        <w:rPr>
          <w:lang w:val="en-US"/>
        </w:rPr>
        <w:t xml:space="preserve"> </w:t>
      </w:r>
      <w:r w:rsidR="00B80713" w:rsidRPr="00B80713">
        <w:rPr>
          <w:noProof/>
          <w:lang w:val="sv-SE" w:eastAsia="sv-SE"/>
        </w:rPr>
        <w:drawing>
          <wp:inline distT="0" distB="0" distL="0" distR="0" wp14:anchorId="712F3DEE" wp14:editId="51ED460F">
            <wp:extent cx="3049200" cy="228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9200" cy="2286000"/>
                    </a:xfrm>
                    <a:prstGeom prst="rect">
                      <a:avLst/>
                    </a:prstGeom>
                    <a:noFill/>
                    <a:ln>
                      <a:noFill/>
                    </a:ln>
                  </pic:spPr>
                </pic:pic>
              </a:graphicData>
            </a:graphic>
          </wp:inline>
        </w:drawing>
      </w:r>
      <w:r w:rsidR="00B80713" w:rsidRPr="00B80713">
        <w:rPr>
          <w:noProof/>
          <w:lang w:val="en-US"/>
        </w:rPr>
        <w:t xml:space="preserve"> </w:t>
      </w:r>
    </w:p>
    <w:p w14:paraId="48CB110D" w14:textId="10467947" w:rsidR="00641DCA" w:rsidRDefault="00641DCA" w:rsidP="004B0376">
      <w:pPr>
        <w:pStyle w:val="Caption"/>
      </w:pPr>
      <w:r>
        <w:t xml:space="preserve">Figure </w:t>
      </w:r>
      <w:r>
        <w:fldChar w:fldCharType="begin"/>
      </w:r>
      <w:r>
        <w:instrText xml:space="preserve"> SEQ Figure \* ARABIC </w:instrText>
      </w:r>
      <w:r>
        <w:fldChar w:fldCharType="separate"/>
      </w:r>
      <w:r w:rsidR="00D77544">
        <w:rPr>
          <w:noProof/>
        </w:rPr>
        <w:t>3</w:t>
      </w:r>
      <w:r>
        <w:fldChar w:fldCharType="end"/>
      </w:r>
      <w:r>
        <w:tab/>
      </w:r>
      <w:r w:rsidRPr="00683733">
        <w:rPr>
          <w:b w:val="0"/>
        </w:rPr>
        <w:t>On the left</w:t>
      </w:r>
      <w:r>
        <w:t xml:space="preserve">: </w:t>
      </w:r>
      <w:r w:rsidRPr="00683733">
        <w:rPr>
          <w:b w:val="0"/>
        </w:rPr>
        <w:t xml:space="preserve">Distribution </w:t>
      </w:r>
      <w:r>
        <w:rPr>
          <w:b w:val="0"/>
        </w:rPr>
        <w:t>of wanted and blocking signals in collocated Uma deployment. One the right: blocking levels and resource utilization for different joint probability requirements</w:t>
      </w:r>
    </w:p>
    <w:tbl>
      <w:tblPr>
        <w:tblW w:w="4514" w:type="dxa"/>
        <w:jc w:val="center"/>
        <w:tblCellMar>
          <w:left w:w="0" w:type="dxa"/>
          <w:right w:w="0" w:type="dxa"/>
        </w:tblCellMar>
        <w:tblLook w:val="0420" w:firstRow="1" w:lastRow="0" w:firstColumn="0" w:lastColumn="0" w:noHBand="0" w:noVBand="1"/>
      </w:tblPr>
      <w:tblGrid>
        <w:gridCol w:w="2786"/>
        <w:gridCol w:w="1728"/>
      </w:tblGrid>
      <w:tr w:rsidR="003F5F83" w:rsidRPr="005C2978" w14:paraId="42CE962A" w14:textId="77777777" w:rsidTr="004B0376">
        <w:trPr>
          <w:trHeight w:val="186"/>
          <w:jc w:val="center"/>
        </w:trPr>
        <w:tc>
          <w:tcPr>
            <w:tcW w:w="2786"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hideMark/>
          </w:tcPr>
          <w:p w14:paraId="62D7B35F" w14:textId="77777777" w:rsidR="003F5F83" w:rsidRPr="005C2978" w:rsidRDefault="003F5F83" w:rsidP="004B0376">
            <w:pPr>
              <w:jc w:val="center"/>
              <w:rPr>
                <w:lang w:val="en-US"/>
              </w:rPr>
            </w:pPr>
            <w:r w:rsidRPr="005C2978">
              <w:rPr>
                <w:lang w:val="sv-SE"/>
              </w:rPr>
              <w:t>1-P3 [%]</w:t>
            </w:r>
          </w:p>
        </w:tc>
        <w:tc>
          <w:tcPr>
            <w:tcW w:w="1728"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hideMark/>
          </w:tcPr>
          <w:p w14:paraId="612AD231" w14:textId="77777777" w:rsidR="003F5F83" w:rsidRPr="005C2978" w:rsidRDefault="003F5F83" w:rsidP="004B0376">
            <w:pPr>
              <w:jc w:val="center"/>
              <w:rPr>
                <w:lang w:val="en-US"/>
              </w:rPr>
            </w:pPr>
            <w:r w:rsidRPr="005C2978">
              <w:rPr>
                <w:lang w:val="sv-SE"/>
              </w:rPr>
              <w:t>97.63%-tile</w:t>
            </w:r>
          </w:p>
        </w:tc>
      </w:tr>
      <w:tr w:rsidR="003F5F83" w:rsidRPr="005C2978" w14:paraId="0F900C37" w14:textId="77777777" w:rsidTr="004B0376">
        <w:trPr>
          <w:trHeight w:val="186"/>
          <w:jc w:val="center"/>
        </w:trPr>
        <w:tc>
          <w:tcPr>
            <w:tcW w:w="2786"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0A63A679" w14:textId="77777777" w:rsidR="003F5F83" w:rsidRPr="005C2978" w:rsidRDefault="003F5F83" w:rsidP="004B0376">
            <w:pPr>
              <w:jc w:val="center"/>
              <w:rPr>
                <w:lang w:val="en-US"/>
              </w:rPr>
            </w:pPr>
            <w:r w:rsidRPr="005C2978">
              <w:rPr>
                <w:lang w:val="sv-SE"/>
              </w:rPr>
              <w:t>Blocking level [dBm]</w:t>
            </w:r>
          </w:p>
        </w:tc>
        <w:tc>
          <w:tcPr>
            <w:tcW w:w="1728"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1C80AD96" w14:textId="77777777" w:rsidR="003F5F83" w:rsidRPr="005C2978" w:rsidRDefault="003F5F83" w:rsidP="004B0376">
            <w:pPr>
              <w:jc w:val="center"/>
              <w:rPr>
                <w:lang w:val="en-US"/>
              </w:rPr>
            </w:pPr>
            <w:r w:rsidRPr="005C2978">
              <w:rPr>
                <w:lang w:val="sv-SE"/>
              </w:rPr>
              <w:t>[-66 -63]</w:t>
            </w:r>
          </w:p>
        </w:tc>
      </w:tr>
    </w:tbl>
    <w:p w14:paraId="7AA75A47" w14:textId="77777777" w:rsidR="005C2978" w:rsidRPr="004B0376" w:rsidRDefault="005C2978" w:rsidP="004B0376"/>
    <w:p w14:paraId="31F0A8F7" w14:textId="7FDF3E15" w:rsidR="00641DCA" w:rsidRDefault="00641DCA" w:rsidP="004B0376"/>
    <w:p w14:paraId="325D9D4C" w14:textId="16288795" w:rsidR="00641DCA" w:rsidRDefault="00641DCA" w:rsidP="004B0376">
      <w:pPr>
        <w:pStyle w:val="Heading2"/>
      </w:pPr>
      <w:r>
        <w:t xml:space="preserve">Non-collocated </w:t>
      </w:r>
      <w:r w:rsidR="00D77544">
        <w:t>U</w:t>
      </w:r>
      <w:r w:rsidR="001F2A24">
        <w:t>M</w:t>
      </w:r>
      <w:r w:rsidR="00D77544">
        <w:t xml:space="preserve">a </w:t>
      </w:r>
      <w:r>
        <w:t>deployment</w:t>
      </w:r>
    </w:p>
    <w:p w14:paraId="227A54DF" w14:textId="77777777" w:rsidR="00D77544" w:rsidRPr="00D77544" w:rsidRDefault="00D77544" w:rsidP="004B0376"/>
    <w:p w14:paraId="623F6AF6" w14:textId="37185633" w:rsidR="00641DCA" w:rsidRDefault="00D77544" w:rsidP="004B0376">
      <w:r w:rsidRPr="00D77544">
        <w:rPr>
          <w:noProof/>
          <w:lang w:val="sv-SE" w:eastAsia="sv-SE"/>
        </w:rPr>
        <w:lastRenderedPageBreak/>
        <w:drawing>
          <wp:inline distT="0" distB="0" distL="0" distR="0" wp14:anchorId="0B6B12AB" wp14:editId="29F5AE3F">
            <wp:extent cx="3027600" cy="2268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7600" cy="2268000"/>
                    </a:xfrm>
                    <a:prstGeom prst="rect">
                      <a:avLst/>
                    </a:prstGeom>
                    <a:noFill/>
                    <a:ln>
                      <a:noFill/>
                    </a:ln>
                  </pic:spPr>
                </pic:pic>
              </a:graphicData>
            </a:graphic>
          </wp:inline>
        </w:drawing>
      </w:r>
      <w:r w:rsidRPr="00D77544">
        <w:t xml:space="preserve"> </w:t>
      </w:r>
      <w:r w:rsidR="00B80713" w:rsidRPr="00B80713">
        <w:rPr>
          <w:noProof/>
          <w:lang w:val="sv-SE" w:eastAsia="sv-SE"/>
        </w:rPr>
        <w:drawing>
          <wp:inline distT="0" distB="0" distL="0" distR="0" wp14:anchorId="799188FC" wp14:editId="69CB4507">
            <wp:extent cx="3049200" cy="228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9200" cy="2286000"/>
                    </a:xfrm>
                    <a:prstGeom prst="rect">
                      <a:avLst/>
                    </a:prstGeom>
                    <a:noFill/>
                    <a:ln>
                      <a:noFill/>
                    </a:ln>
                  </pic:spPr>
                </pic:pic>
              </a:graphicData>
            </a:graphic>
          </wp:inline>
        </w:drawing>
      </w:r>
      <w:r w:rsidR="00B80713" w:rsidRPr="00B80713">
        <w:rPr>
          <w:noProof/>
          <w:lang w:val="en-US"/>
        </w:rPr>
        <w:t xml:space="preserve"> </w:t>
      </w:r>
    </w:p>
    <w:p w14:paraId="209ECD8E" w14:textId="71E846D5" w:rsidR="00D77544" w:rsidRDefault="00D77544" w:rsidP="004B0376">
      <w:pPr>
        <w:pStyle w:val="Caption"/>
      </w:pPr>
      <w:r>
        <w:t xml:space="preserve">Figure </w:t>
      </w:r>
      <w:r>
        <w:fldChar w:fldCharType="begin"/>
      </w:r>
      <w:r>
        <w:instrText xml:space="preserve"> SEQ Figure \* ARABIC </w:instrText>
      </w:r>
      <w:r>
        <w:fldChar w:fldCharType="separate"/>
      </w:r>
      <w:r>
        <w:rPr>
          <w:noProof/>
        </w:rPr>
        <w:t>4</w:t>
      </w:r>
      <w:r>
        <w:fldChar w:fldCharType="end"/>
      </w:r>
      <w:r>
        <w:tab/>
      </w:r>
      <w:r w:rsidRPr="00127389">
        <w:rPr>
          <w:b w:val="0"/>
        </w:rPr>
        <w:t>On the left</w:t>
      </w:r>
      <w:r>
        <w:t xml:space="preserve">: </w:t>
      </w:r>
      <w:r w:rsidRPr="00127389">
        <w:rPr>
          <w:b w:val="0"/>
        </w:rPr>
        <w:t xml:space="preserve">Distribution </w:t>
      </w:r>
      <w:r>
        <w:rPr>
          <w:b w:val="0"/>
        </w:rPr>
        <w:t>of wanted and blocking signals in non-collocated with a grid-shift 100 m Uma deployment. One the right: blocking levels and resource utilization for different joint probability requirements</w:t>
      </w:r>
    </w:p>
    <w:tbl>
      <w:tblPr>
        <w:tblW w:w="4437" w:type="dxa"/>
        <w:jc w:val="center"/>
        <w:tblCellMar>
          <w:left w:w="0" w:type="dxa"/>
          <w:right w:w="0" w:type="dxa"/>
        </w:tblCellMar>
        <w:tblLook w:val="0420" w:firstRow="1" w:lastRow="0" w:firstColumn="0" w:lastColumn="0" w:noHBand="0" w:noVBand="1"/>
      </w:tblPr>
      <w:tblGrid>
        <w:gridCol w:w="2169"/>
        <w:gridCol w:w="2268"/>
      </w:tblGrid>
      <w:tr w:rsidR="00C934BC" w:rsidRPr="005C2978" w14:paraId="2C1068A2" w14:textId="77777777" w:rsidTr="004B0376">
        <w:trPr>
          <w:trHeight w:val="102"/>
          <w:jc w:val="center"/>
        </w:trPr>
        <w:tc>
          <w:tcPr>
            <w:tcW w:w="2169"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hideMark/>
          </w:tcPr>
          <w:p w14:paraId="02CEA6EB" w14:textId="77777777" w:rsidR="00C934BC" w:rsidRPr="005C2978" w:rsidRDefault="00C934BC" w:rsidP="004B0376">
            <w:pPr>
              <w:jc w:val="center"/>
              <w:rPr>
                <w:lang w:val="en-US"/>
              </w:rPr>
            </w:pPr>
            <w:r w:rsidRPr="005C2978">
              <w:rPr>
                <w:lang w:val="sv-SE"/>
              </w:rPr>
              <w:t>1-P3 [%]</w:t>
            </w:r>
          </w:p>
        </w:tc>
        <w:tc>
          <w:tcPr>
            <w:tcW w:w="2268"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hideMark/>
          </w:tcPr>
          <w:p w14:paraId="3764AB67" w14:textId="77777777" w:rsidR="00C934BC" w:rsidRPr="005C2978" w:rsidRDefault="00C934BC" w:rsidP="004B0376">
            <w:pPr>
              <w:jc w:val="center"/>
              <w:rPr>
                <w:lang w:val="en-US"/>
              </w:rPr>
            </w:pPr>
            <w:r w:rsidRPr="005C2978">
              <w:rPr>
                <w:lang w:val="sv-SE"/>
              </w:rPr>
              <w:t>97.63%-tile</w:t>
            </w:r>
          </w:p>
        </w:tc>
      </w:tr>
      <w:tr w:rsidR="00C934BC" w:rsidRPr="005C2978" w14:paraId="2E102F6D" w14:textId="77777777" w:rsidTr="004B0376">
        <w:trPr>
          <w:trHeight w:val="206"/>
          <w:jc w:val="center"/>
        </w:trPr>
        <w:tc>
          <w:tcPr>
            <w:tcW w:w="2169"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0C8ADD01" w14:textId="77777777" w:rsidR="00C934BC" w:rsidRPr="005C2978" w:rsidRDefault="00C934BC" w:rsidP="004B0376">
            <w:pPr>
              <w:jc w:val="center"/>
              <w:rPr>
                <w:lang w:val="en-US"/>
              </w:rPr>
            </w:pPr>
            <w:r w:rsidRPr="005C2978">
              <w:rPr>
                <w:lang w:val="sv-SE"/>
              </w:rPr>
              <w:t>Blocking level [dBm]</w:t>
            </w:r>
          </w:p>
        </w:tc>
        <w:tc>
          <w:tcPr>
            <w:tcW w:w="2268"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1AD665E8" w14:textId="77777777" w:rsidR="00C934BC" w:rsidRPr="005C2978" w:rsidRDefault="00C934BC" w:rsidP="004B0376">
            <w:pPr>
              <w:jc w:val="center"/>
              <w:rPr>
                <w:lang w:val="en-US"/>
              </w:rPr>
            </w:pPr>
            <w:r w:rsidRPr="005C2978">
              <w:rPr>
                <w:lang w:val="sv-SE"/>
              </w:rPr>
              <w:t>[-55 -49]</w:t>
            </w:r>
          </w:p>
        </w:tc>
      </w:tr>
    </w:tbl>
    <w:p w14:paraId="76F2438D" w14:textId="77777777" w:rsidR="005C2978" w:rsidRPr="002C6633" w:rsidRDefault="005C2978" w:rsidP="002C6633">
      <w:pPr>
        <w:jc w:val="center"/>
      </w:pPr>
    </w:p>
    <w:p w14:paraId="594CED5E" w14:textId="0A99828C" w:rsidR="002C6561" w:rsidRDefault="002C6561" w:rsidP="00C01F33">
      <w:pPr>
        <w:pStyle w:val="Heading1"/>
        <w:rPr>
          <w:lang w:val="en-US"/>
        </w:rPr>
      </w:pPr>
      <w:r>
        <w:rPr>
          <w:lang w:val="en-US"/>
        </w:rPr>
        <w:t>Summary</w:t>
      </w:r>
    </w:p>
    <w:p w14:paraId="3C4EC75C" w14:textId="77777777" w:rsidR="0071384E" w:rsidRDefault="002C6561" w:rsidP="0071384E">
      <w:pPr>
        <w:rPr>
          <w:lang w:val="en-US"/>
        </w:rPr>
      </w:pPr>
      <w:r>
        <w:rPr>
          <w:lang w:val="en-US"/>
        </w:rPr>
        <w:t xml:space="preserve">It is worth noting here that the blocking levels in this contribution are considered for conducted levels. </w:t>
      </w:r>
    </w:p>
    <w:p w14:paraId="78076B96" w14:textId="0982840E" w:rsidR="0071384E" w:rsidRPr="001F2A24" w:rsidRDefault="0071384E" w:rsidP="0071384E">
      <w:pPr>
        <w:rPr>
          <w:b/>
          <w:i/>
          <w:lang w:val="en-US"/>
        </w:rPr>
      </w:pPr>
      <w:r w:rsidRPr="001F2A24">
        <w:rPr>
          <w:b/>
          <w:i/>
          <w:lang w:val="en-US"/>
        </w:rPr>
        <w:t xml:space="preserve">Observation: The results in this contribution are strictly valid for conducted blocking levels. </w:t>
      </w:r>
    </w:p>
    <w:p w14:paraId="23AAE323" w14:textId="36C49291" w:rsidR="0071384E" w:rsidRDefault="0071384E" w:rsidP="0071384E">
      <w:r>
        <w:t xml:space="preserve">The actual blocking level in OTA will depend on the method that we use for calculation of OTA level. It is important to consider whether average gain can be used to calculate the OTA level or we need to consider maximum gain for OTA blocking levels. </w:t>
      </w:r>
    </w:p>
    <w:p w14:paraId="2658DFA9" w14:textId="77777777" w:rsidR="0071384E" w:rsidRDefault="0071384E" w:rsidP="0071384E">
      <w:r>
        <w:t>One other consideration is whether the conducted ACS level dominates the conducted blocking level or not. For 200MHz CBW with 10dB noise figure and considering ac ACS of 24dB, we get:</w:t>
      </w:r>
    </w:p>
    <w:p w14:paraId="04915BFF" w14:textId="4DA8A169" w:rsidR="002A6F33" w:rsidRDefault="0071384E" w:rsidP="0071384E">
      <w:r>
        <w:t>-174</w:t>
      </w:r>
      <w:r w:rsidR="00446D44">
        <w:t>+60+13+10+6+24 = -61dBm/200MHz,</w:t>
      </w:r>
    </w:p>
    <w:p w14:paraId="594524F7" w14:textId="75B08757" w:rsidR="00446D44" w:rsidRDefault="00446D44" w:rsidP="0071384E">
      <w:r>
        <w:t xml:space="preserve">as the ACS interferer level. </w:t>
      </w:r>
    </w:p>
    <w:p w14:paraId="3A890DC4" w14:textId="0BF7FC23" w:rsidR="0071384E" w:rsidRDefault="0071384E" w:rsidP="0071384E">
      <w:r>
        <w:t>There is a possibility that the ACS level is stricter than blocking level. If ACS level is higher than blocker level, w</w:t>
      </w:r>
      <w:r w:rsidR="002A6F33">
        <w:t>e</w:t>
      </w:r>
      <w:r>
        <w:t xml:space="preserve"> can only define ACS tests for </w:t>
      </w:r>
      <w:r w:rsidR="002A6F33">
        <w:t>mm</w:t>
      </w:r>
      <w:r>
        <w:t>Wave</w:t>
      </w:r>
      <w:r w:rsidR="002A6F33">
        <w:t xml:space="preserve"> NR BS</w:t>
      </w:r>
      <w:r>
        <w:t>.</w:t>
      </w:r>
    </w:p>
    <w:p w14:paraId="3E31DB86" w14:textId="6242EE2D" w:rsidR="002C6561" w:rsidRPr="001F2A24" w:rsidRDefault="003A0EB5" w:rsidP="001F2A24">
      <w:pPr>
        <w:rPr>
          <w:b/>
          <w:i/>
        </w:rPr>
      </w:pPr>
      <w:r w:rsidRPr="001F2A24">
        <w:rPr>
          <w:b/>
          <w:i/>
        </w:rPr>
        <w:t>Observation: ACS requirement c</w:t>
      </w:r>
      <w:r w:rsidR="00626DF9">
        <w:rPr>
          <w:b/>
          <w:i/>
        </w:rPr>
        <w:t>ould</w:t>
      </w:r>
      <w:r w:rsidRPr="001F2A24">
        <w:rPr>
          <w:b/>
          <w:i/>
        </w:rPr>
        <w:t xml:space="preserve"> be</w:t>
      </w:r>
      <w:r w:rsidR="00626DF9">
        <w:rPr>
          <w:b/>
          <w:i/>
        </w:rPr>
        <w:t>come</w:t>
      </w:r>
      <w:r w:rsidRPr="001F2A24">
        <w:rPr>
          <w:b/>
          <w:i/>
        </w:rPr>
        <w:t xml:space="preserve"> more stringent compared to blocking requirements. </w:t>
      </w:r>
    </w:p>
    <w:p w14:paraId="04F600F5" w14:textId="77777777" w:rsidR="0071384E" w:rsidRPr="002C6561" w:rsidRDefault="0071384E" w:rsidP="001F2A24">
      <w:pPr>
        <w:rPr>
          <w:lang w:val="en-US"/>
        </w:rPr>
      </w:pPr>
    </w:p>
    <w:p w14:paraId="4192A2AE" w14:textId="77777777" w:rsidR="00F507D1" w:rsidRPr="001363CA" w:rsidRDefault="00F507D1" w:rsidP="00F507D1">
      <w:pPr>
        <w:pStyle w:val="Heading1"/>
        <w:rPr>
          <w:lang w:val="en-US"/>
        </w:rPr>
      </w:pPr>
      <w:bookmarkStart w:id="2" w:name="_In-sequence_SDU_delivery"/>
      <w:bookmarkEnd w:id="2"/>
      <w:r w:rsidRPr="001363CA">
        <w:rPr>
          <w:lang w:val="en-US"/>
        </w:rPr>
        <w:t>References</w:t>
      </w:r>
    </w:p>
    <w:p w14:paraId="3177CADF" w14:textId="77777777" w:rsidR="0009119F" w:rsidRPr="00637F26" w:rsidRDefault="00882F42" w:rsidP="0009119F">
      <w:pPr>
        <w:pStyle w:val="Reference"/>
        <w:rPr>
          <w:sz w:val="22"/>
          <w:szCs w:val="22"/>
          <w:lang w:val="en-US"/>
        </w:rPr>
      </w:pPr>
      <w:bookmarkStart w:id="3" w:name="_Ref476840310"/>
      <w:r>
        <w:rPr>
          <w:sz w:val="22"/>
          <w:szCs w:val="22"/>
          <w:lang w:val="en-US"/>
        </w:rPr>
        <w:t xml:space="preserve">TR </w:t>
      </w:r>
      <w:r w:rsidR="009C69E7">
        <w:rPr>
          <w:sz w:val="22"/>
          <w:szCs w:val="22"/>
          <w:lang w:val="en-US"/>
        </w:rPr>
        <w:t>38.803</w:t>
      </w:r>
      <w:bookmarkEnd w:id="3"/>
    </w:p>
    <w:p w14:paraId="5BAEA8CC" w14:textId="77777777" w:rsidR="0009119F" w:rsidRDefault="00493F07" w:rsidP="00493F07">
      <w:pPr>
        <w:pStyle w:val="Reference"/>
        <w:rPr>
          <w:sz w:val="22"/>
          <w:szCs w:val="22"/>
          <w:lang w:val="en-US"/>
        </w:rPr>
      </w:pPr>
      <w:bookmarkStart w:id="4" w:name="_Ref477468267"/>
      <w:r w:rsidRPr="00493F07">
        <w:rPr>
          <w:sz w:val="22"/>
          <w:szCs w:val="22"/>
          <w:lang w:val="en-US"/>
        </w:rPr>
        <w:t>R4-1700224</w:t>
      </w:r>
      <w:r>
        <w:rPr>
          <w:sz w:val="22"/>
          <w:szCs w:val="22"/>
          <w:lang w:val="en-US"/>
        </w:rPr>
        <w:t xml:space="preserve">, </w:t>
      </w:r>
      <w:r w:rsidRPr="00BD4964">
        <w:rPr>
          <w:sz w:val="22"/>
          <w:szCs w:val="22"/>
          <w:lang w:val="en-US"/>
        </w:rPr>
        <w:t>BS OTA sensitivity for mm-wave frequencies, Ericsson</w:t>
      </w:r>
      <w:bookmarkEnd w:id="4"/>
    </w:p>
    <w:p w14:paraId="568E8781" w14:textId="13670913" w:rsidR="00E50626" w:rsidRPr="00BD4964" w:rsidRDefault="00E50626" w:rsidP="00E50626">
      <w:pPr>
        <w:pStyle w:val="Reference"/>
        <w:rPr>
          <w:sz w:val="22"/>
          <w:szCs w:val="22"/>
          <w:lang w:val="en-US"/>
        </w:rPr>
      </w:pPr>
      <w:bookmarkStart w:id="5" w:name="_Ref481132458"/>
      <w:bookmarkStart w:id="6" w:name="_GoBack"/>
      <w:bookmarkEnd w:id="6"/>
      <w:r w:rsidRPr="000364D4">
        <w:rPr>
          <w:sz w:val="22"/>
          <w:szCs w:val="22"/>
          <w:lang w:val="en-US"/>
        </w:rPr>
        <w:t>R4-</w:t>
      </w:r>
      <w:r w:rsidR="000364D4" w:rsidRPr="000364D4">
        <w:rPr>
          <w:sz w:val="22"/>
          <w:szCs w:val="22"/>
          <w:lang w:val="en-US"/>
        </w:rPr>
        <w:t>170</w:t>
      </w:r>
      <w:r w:rsidR="000364D4" w:rsidRPr="000364D4">
        <w:rPr>
          <w:sz w:val="22"/>
          <w:szCs w:val="22"/>
          <w:lang w:val="en-US"/>
        </w:rPr>
        <w:t>6811</w:t>
      </w:r>
      <w:r>
        <w:rPr>
          <w:sz w:val="22"/>
          <w:szCs w:val="22"/>
          <w:lang w:val="en-US"/>
        </w:rPr>
        <w:t xml:space="preserve">, </w:t>
      </w:r>
      <w:r w:rsidR="000364D4">
        <w:rPr>
          <w:sz w:val="22"/>
          <w:szCs w:val="22"/>
          <w:lang w:val="en-US"/>
        </w:rPr>
        <w:t>The importance for considering joint probability for receiver blocking in NR BS</w:t>
      </w:r>
      <w:bookmarkEnd w:id="5"/>
    </w:p>
    <w:sectPr w:rsidR="00E50626" w:rsidRPr="00BD496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255D0" w14:textId="77777777" w:rsidR="003B3454" w:rsidRDefault="003B3454">
      <w:r>
        <w:separator/>
      </w:r>
    </w:p>
  </w:endnote>
  <w:endnote w:type="continuationSeparator" w:id="0">
    <w:p w14:paraId="255FE5F7" w14:textId="77777777" w:rsidR="003B3454" w:rsidRDefault="003B3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4E7D0" w14:textId="160E19B1"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364D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64D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54BD1" w14:textId="77777777" w:rsidR="003B3454" w:rsidRDefault="003B3454">
      <w:r>
        <w:separator/>
      </w:r>
    </w:p>
  </w:footnote>
  <w:footnote w:type="continuationSeparator" w:id="0">
    <w:p w14:paraId="489198E6" w14:textId="77777777" w:rsidR="003B3454" w:rsidRDefault="003B3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68FE8" w14:textId="77777777"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914EE"/>
    <w:multiLevelType w:val="hybridMultilevel"/>
    <w:tmpl w:val="6BBEBD92"/>
    <w:lvl w:ilvl="0" w:tplc="17CE86A8">
      <w:start w:val="1"/>
      <w:numFmt w:val="bullet"/>
      <w:lvlText w:val="–"/>
      <w:lvlJc w:val="left"/>
      <w:pPr>
        <w:tabs>
          <w:tab w:val="num" w:pos="720"/>
        </w:tabs>
        <w:ind w:left="720" w:hanging="360"/>
      </w:pPr>
      <w:rPr>
        <w:rFonts w:ascii="Arial" w:hAnsi="Arial" w:hint="default"/>
      </w:rPr>
    </w:lvl>
    <w:lvl w:ilvl="1" w:tplc="8100750E">
      <w:start w:val="1"/>
      <w:numFmt w:val="bullet"/>
      <w:lvlText w:val="–"/>
      <w:lvlJc w:val="left"/>
      <w:pPr>
        <w:tabs>
          <w:tab w:val="num" w:pos="1440"/>
        </w:tabs>
        <w:ind w:left="1440" w:hanging="360"/>
      </w:pPr>
      <w:rPr>
        <w:rFonts w:ascii="Arial" w:hAnsi="Arial" w:hint="default"/>
      </w:rPr>
    </w:lvl>
    <w:lvl w:ilvl="2" w:tplc="3A3C8508">
      <w:numFmt w:val="bullet"/>
      <w:lvlText w:val="•"/>
      <w:lvlJc w:val="left"/>
      <w:pPr>
        <w:tabs>
          <w:tab w:val="num" w:pos="2160"/>
        </w:tabs>
        <w:ind w:left="2160" w:hanging="360"/>
      </w:pPr>
      <w:rPr>
        <w:rFonts w:ascii="Arial" w:hAnsi="Arial" w:hint="default"/>
      </w:rPr>
    </w:lvl>
    <w:lvl w:ilvl="3" w:tplc="F60249EC" w:tentative="1">
      <w:start w:val="1"/>
      <w:numFmt w:val="bullet"/>
      <w:lvlText w:val="–"/>
      <w:lvlJc w:val="left"/>
      <w:pPr>
        <w:tabs>
          <w:tab w:val="num" w:pos="2880"/>
        </w:tabs>
        <w:ind w:left="2880" w:hanging="360"/>
      </w:pPr>
      <w:rPr>
        <w:rFonts w:ascii="Arial" w:hAnsi="Arial" w:hint="default"/>
      </w:rPr>
    </w:lvl>
    <w:lvl w:ilvl="4" w:tplc="4738BA4A" w:tentative="1">
      <w:start w:val="1"/>
      <w:numFmt w:val="bullet"/>
      <w:lvlText w:val="–"/>
      <w:lvlJc w:val="left"/>
      <w:pPr>
        <w:tabs>
          <w:tab w:val="num" w:pos="3600"/>
        </w:tabs>
        <w:ind w:left="3600" w:hanging="360"/>
      </w:pPr>
      <w:rPr>
        <w:rFonts w:ascii="Arial" w:hAnsi="Arial" w:hint="default"/>
      </w:rPr>
    </w:lvl>
    <w:lvl w:ilvl="5" w:tplc="29669E0C" w:tentative="1">
      <w:start w:val="1"/>
      <w:numFmt w:val="bullet"/>
      <w:lvlText w:val="–"/>
      <w:lvlJc w:val="left"/>
      <w:pPr>
        <w:tabs>
          <w:tab w:val="num" w:pos="4320"/>
        </w:tabs>
        <w:ind w:left="4320" w:hanging="360"/>
      </w:pPr>
      <w:rPr>
        <w:rFonts w:ascii="Arial" w:hAnsi="Arial" w:hint="default"/>
      </w:rPr>
    </w:lvl>
    <w:lvl w:ilvl="6" w:tplc="D81661C4" w:tentative="1">
      <w:start w:val="1"/>
      <w:numFmt w:val="bullet"/>
      <w:lvlText w:val="–"/>
      <w:lvlJc w:val="left"/>
      <w:pPr>
        <w:tabs>
          <w:tab w:val="num" w:pos="5040"/>
        </w:tabs>
        <w:ind w:left="5040" w:hanging="360"/>
      </w:pPr>
      <w:rPr>
        <w:rFonts w:ascii="Arial" w:hAnsi="Arial" w:hint="default"/>
      </w:rPr>
    </w:lvl>
    <w:lvl w:ilvl="7" w:tplc="32EE5F7A" w:tentative="1">
      <w:start w:val="1"/>
      <w:numFmt w:val="bullet"/>
      <w:lvlText w:val="–"/>
      <w:lvlJc w:val="left"/>
      <w:pPr>
        <w:tabs>
          <w:tab w:val="num" w:pos="5760"/>
        </w:tabs>
        <w:ind w:left="5760" w:hanging="360"/>
      </w:pPr>
      <w:rPr>
        <w:rFonts w:ascii="Arial" w:hAnsi="Arial" w:hint="default"/>
      </w:rPr>
    </w:lvl>
    <w:lvl w:ilvl="8" w:tplc="553C62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354C75"/>
    <w:multiLevelType w:val="hybridMultilevel"/>
    <w:tmpl w:val="F22C34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52250E6"/>
    <w:multiLevelType w:val="hybridMultilevel"/>
    <w:tmpl w:val="B7664B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1B7BFA"/>
    <w:multiLevelType w:val="hybridMultilevel"/>
    <w:tmpl w:val="E5DCD2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15649F8"/>
    <w:multiLevelType w:val="hybridMultilevel"/>
    <w:tmpl w:val="DAFA39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9406A88"/>
    <w:multiLevelType w:val="hybridMultilevel"/>
    <w:tmpl w:val="8048E9AA"/>
    <w:lvl w:ilvl="0" w:tplc="5E88DEC4">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1"/>
  </w:num>
  <w:num w:numId="3">
    <w:abstractNumId w:val="26"/>
  </w:num>
  <w:num w:numId="4">
    <w:abstractNumId w:val="27"/>
  </w:num>
  <w:num w:numId="5">
    <w:abstractNumId w:val="20"/>
  </w:num>
  <w:num w:numId="6">
    <w:abstractNumId w:val="29"/>
  </w:num>
  <w:num w:numId="7">
    <w:abstractNumId w:val="35"/>
  </w:num>
  <w:num w:numId="8">
    <w:abstractNumId w:val="21"/>
  </w:num>
  <w:num w:numId="9">
    <w:abstractNumId w:val="14"/>
  </w:num>
  <w:num w:numId="10">
    <w:abstractNumId w:val="12"/>
  </w:num>
  <w:num w:numId="11">
    <w:abstractNumId w:val="13"/>
  </w:num>
  <w:num w:numId="12">
    <w:abstractNumId w:val="22"/>
  </w:num>
  <w:num w:numId="13">
    <w:abstractNumId w:val="23"/>
  </w:num>
  <w:num w:numId="14">
    <w:abstractNumId w:val="11"/>
  </w:num>
  <w:num w:numId="15">
    <w:abstractNumId w:val="17"/>
  </w:num>
  <w:num w:numId="16">
    <w:abstractNumId w:val="37"/>
  </w:num>
  <w:num w:numId="17">
    <w:abstractNumId w:val="38"/>
  </w:num>
  <w:num w:numId="18">
    <w:abstractNumId w:val="44"/>
  </w:num>
  <w:num w:numId="19">
    <w:abstractNumId w:val="36"/>
  </w:num>
  <w:num w:numId="20">
    <w:abstractNumId w:val="24"/>
  </w:num>
  <w:num w:numId="21">
    <w:abstractNumId w:val="34"/>
  </w:num>
  <w:num w:numId="22">
    <w:abstractNumId w:val="28"/>
  </w:num>
  <w:num w:numId="23">
    <w:abstractNumId w:val="10"/>
  </w:num>
  <w:num w:numId="24">
    <w:abstractNumId w:val="45"/>
  </w:num>
  <w:num w:numId="25">
    <w:abstractNumId w:val="9"/>
  </w:num>
  <w:num w:numId="26">
    <w:abstractNumId w:val="30"/>
  </w:num>
  <w:num w:numId="27">
    <w:abstractNumId w:val="25"/>
  </w:num>
  <w:num w:numId="28">
    <w:abstractNumId w:val="6"/>
  </w:num>
  <w:num w:numId="29">
    <w:abstractNumId w:val="18"/>
  </w:num>
  <w:num w:numId="30">
    <w:abstractNumId w:val="2"/>
  </w:num>
  <w:num w:numId="31">
    <w:abstractNumId w:val="1"/>
  </w:num>
  <w:num w:numId="32">
    <w:abstractNumId w:val="0"/>
  </w:num>
  <w:num w:numId="33">
    <w:abstractNumId w:val="5"/>
  </w:num>
  <w:num w:numId="34">
    <w:abstractNumId w:val="41"/>
  </w:num>
  <w:num w:numId="35">
    <w:abstractNumId w:val="31"/>
  </w:num>
  <w:num w:numId="36">
    <w:abstractNumId w:val="46"/>
  </w:num>
  <w:num w:numId="37">
    <w:abstractNumId w:val="15"/>
  </w:num>
  <w:num w:numId="38">
    <w:abstractNumId w:val="39"/>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3"/>
  </w:num>
  <w:num w:numId="41">
    <w:abstractNumId w:val="42"/>
  </w:num>
  <w:num w:numId="42">
    <w:abstractNumId w:val="7"/>
  </w:num>
  <w:num w:numId="43">
    <w:abstractNumId w:val="8"/>
  </w:num>
  <w:num w:numId="44">
    <w:abstractNumId w:val="19"/>
  </w:num>
  <w:num w:numId="45">
    <w:abstractNumId w:val="43"/>
  </w:num>
  <w:num w:numId="46">
    <w:abstractNumId w:val="32"/>
  </w:num>
  <w:num w:numId="47">
    <w:abstractNumId w:val="40"/>
  </w:num>
  <w:num w:numId="4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6C3D"/>
    <w:rsid w:val="00007CDC"/>
    <w:rsid w:val="00011B28"/>
    <w:rsid w:val="000145BF"/>
    <w:rsid w:val="00015D15"/>
    <w:rsid w:val="00022DAC"/>
    <w:rsid w:val="000241AC"/>
    <w:rsid w:val="0002505E"/>
    <w:rsid w:val="0002564D"/>
    <w:rsid w:val="00025ECA"/>
    <w:rsid w:val="000325B8"/>
    <w:rsid w:val="00034C15"/>
    <w:rsid w:val="000364D4"/>
    <w:rsid w:val="00036BA1"/>
    <w:rsid w:val="000371DC"/>
    <w:rsid w:val="000422E2"/>
    <w:rsid w:val="00042EF7"/>
    <w:rsid w:val="00042F22"/>
    <w:rsid w:val="000444EF"/>
    <w:rsid w:val="00052A07"/>
    <w:rsid w:val="000534E3"/>
    <w:rsid w:val="0005606A"/>
    <w:rsid w:val="00056FB2"/>
    <w:rsid w:val="00057117"/>
    <w:rsid w:val="0005798F"/>
    <w:rsid w:val="000616E7"/>
    <w:rsid w:val="0006487E"/>
    <w:rsid w:val="00065D5B"/>
    <w:rsid w:val="00065E1A"/>
    <w:rsid w:val="00067508"/>
    <w:rsid w:val="00077E5F"/>
    <w:rsid w:val="0008036A"/>
    <w:rsid w:val="00081AE6"/>
    <w:rsid w:val="000855EB"/>
    <w:rsid w:val="00085B52"/>
    <w:rsid w:val="000866F2"/>
    <w:rsid w:val="0009009F"/>
    <w:rsid w:val="00090658"/>
    <w:rsid w:val="0009119F"/>
    <w:rsid w:val="00091557"/>
    <w:rsid w:val="000924C1"/>
    <w:rsid w:val="000924F0"/>
    <w:rsid w:val="00093474"/>
    <w:rsid w:val="0009510F"/>
    <w:rsid w:val="000963BD"/>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92"/>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4111"/>
    <w:rsid w:val="001153EA"/>
    <w:rsid w:val="00115643"/>
    <w:rsid w:val="00116765"/>
    <w:rsid w:val="001219F5"/>
    <w:rsid w:val="00121A20"/>
    <w:rsid w:val="0012344F"/>
    <w:rsid w:val="0012377F"/>
    <w:rsid w:val="00124314"/>
    <w:rsid w:val="00126B4A"/>
    <w:rsid w:val="0012705A"/>
    <w:rsid w:val="00127451"/>
    <w:rsid w:val="00132647"/>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66705"/>
    <w:rsid w:val="00173A8E"/>
    <w:rsid w:val="00173EA5"/>
    <w:rsid w:val="0018143F"/>
    <w:rsid w:val="00182024"/>
    <w:rsid w:val="00190AC1"/>
    <w:rsid w:val="0019341A"/>
    <w:rsid w:val="00197DF9"/>
    <w:rsid w:val="001A1987"/>
    <w:rsid w:val="001A2564"/>
    <w:rsid w:val="001A6173"/>
    <w:rsid w:val="001A6CBA"/>
    <w:rsid w:val="001A76A9"/>
    <w:rsid w:val="001B08B6"/>
    <w:rsid w:val="001B0D97"/>
    <w:rsid w:val="001B5A5D"/>
    <w:rsid w:val="001C0955"/>
    <w:rsid w:val="001C185C"/>
    <w:rsid w:val="001C1CE5"/>
    <w:rsid w:val="001C3027"/>
    <w:rsid w:val="001C3D2A"/>
    <w:rsid w:val="001C4F57"/>
    <w:rsid w:val="001C7ED6"/>
    <w:rsid w:val="001D51BA"/>
    <w:rsid w:val="001D6342"/>
    <w:rsid w:val="001D6D53"/>
    <w:rsid w:val="001D7E2C"/>
    <w:rsid w:val="001E0FD3"/>
    <w:rsid w:val="001E58E2"/>
    <w:rsid w:val="001E5BC3"/>
    <w:rsid w:val="001E7AED"/>
    <w:rsid w:val="001F1573"/>
    <w:rsid w:val="001F2A24"/>
    <w:rsid w:val="001F3916"/>
    <w:rsid w:val="001F442B"/>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26B5B"/>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70"/>
    <w:rsid w:val="002907B5"/>
    <w:rsid w:val="00292EB7"/>
    <w:rsid w:val="00295A32"/>
    <w:rsid w:val="00296227"/>
    <w:rsid w:val="00296F44"/>
    <w:rsid w:val="0029777D"/>
    <w:rsid w:val="002A055E"/>
    <w:rsid w:val="002A1D4E"/>
    <w:rsid w:val="002A2869"/>
    <w:rsid w:val="002A6F33"/>
    <w:rsid w:val="002B1119"/>
    <w:rsid w:val="002B24D6"/>
    <w:rsid w:val="002C05D7"/>
    <w:rsid w:val="002C3DFC"/>
    <w:rsid w:val="002C41E6"/>
    <w:rsid w:val="002C6561"/>
    <w:rsid w:val="002C6633"/>
    <w:rsid w:val="002D071A"/>
    <w:rsid w:val="002D34B2"/>
    <w:rsid w:val="002D7637"/>
    <w:rsid w:val="002E17F2"/>
    <w:rsid w:val="002E7CAE"/>
    <w:rsid w:val="002F2771"/>
    <w:rsid w:val="002F37A9"/>
    <w:rsid w:val="002F62E6"/>
    <w:rsid w:val="00301CE6"/>
    <w:rsid w:val="0030256B"/>
    <w:rsid w:val="00304492"/>
    <w:rsid w:val="0030501F"/>
    <w:rsid w:val="00307BA1"/>
    <w:rsid w:val="00311702"/>
    <w:rsid w:val="00311E82"/>
    <w:rsid w:val="003133BF"/>
    <w:rsid w:val="00313FD6"/>
    <w:rsid w:val="003143BD"/>
    <w:rsid w:val="003203ED"/>
    <w:rsid w:val="00320B6C"/>
    <w:rsid w:val="00322C9F"/>
    <w:rsid w:val="00324A84"/>
    <w:rsid w:val="00324D23"/>
    <w:rsid w:val="0032670E"/>
    <w:rsid w:val="00331751"/>
    <w:rsid w:val="003338DB"/>
    <w:rsid w:val="00334579"/>
    <w:rsid w:val="00335858"/>
    <w:rsid w:val="00336BDA"/>
    <w:rsid w:val="00342BD7"/>
    <w:rsid w:val="00342FDA"/>
    <w:rsid w:val="00346DB5"/>
    <w:rsid w:val="003477B1"/>
    <w:rsid w:val="00347BE6"/>
    <w:rsid w:val="00357380"/>
    <w:rsid w:val="00357F02"/>
    <w:rsid w:val="003602D9"/>
    <w:rsid w:val="003604CE"/>
    <w:rsid w:val="00360580"/>
    <w:rsid w:val="0037009A"/>
    <w:rsid w:val="00370E47"/>
    <w:rsid w:val="0037124E"/>
    <w:rsid w:val="00371A61"/>
    <w:rsid w:val="003742AC"/>
    <w:rsid w:val="00374A8E"/>
    <w:rsid w:val="00377CE1"/>
    <w:rsid w:val="00385BF0"/>
    <w:rsid w:val="00391E1A"/>
    <w:rsid w:val="003939FF"/>
    <w:rsid w:val="003A0EB5"/>
    <w:rsid w:val="003A2223"/>
    <w:rsid w:val="003A2A0F"/>
    <w:rsid w:val="003A341F"/>
    <w:rsid w:val="003A45A1"/>
    <w:rsid w:val="003A5B0A"/>
    <w:rsid w:val="003A6BAC"/>
    <w:rsid w:val="003A7EF3"/>
    <w:rsid w:val="003B159C"/>
    <w:rsid w:val="003B3454"/>
    <w:rsid w:val="003B369F"/>
    <w:rsid w:val="003B36A3"/>
    <w:rsid w:val="003B7FE5"/>
    <w:rsid w:val="003C11C8"/>
    <w:rsid w:val="003C1DC1"/>
    <w:rsid w:val="003C2702"/>
    <w:rsid w:val="003C2DAB"/>
    <w:rsid w:val="003C7806"/>
    <w:rsid w:val="003D109F"/>
    <w:rsid w:val="003D2478"/>
    <w:rsid w:val="003D5B1F"/>
    <w:rsid w:val="003E15FA"/>
    <w:rsid w:val="003E55E4"/>
    <w:rsid w:val="003E74E3"/>
    <w:rsid w:val="003F05C7"/>
    <w:rsid w:val="003F0A21"/>
    <w:rsid w:val="003F2CD4"/>
    <w:rsid w:val="003F5F83"/>
    <w:rsid w:val="003F6BBE"/>
    <w:rsid w:val="004000E8"/>
    <w:rsid w:val="00400206"/>
    <w:rsid w:val="00402E2B"/>
    <w:rsid w:val="0040512B"/>
    <w:rsid w:val="00405CA5"/>
    <w:rsid w:val="00407CD3"/>
    <w:rsid w:val="00410134"/>
    <w:rsid w:val="00410A7F"/>
    <w:rsid w:val="00410B72"/>
    <w:rsid w:val="00410F18"/>
    <w:rsid w:val="0041263E"/>
    <w:rsid w:val="00412F78"/>
    <w:rsid w:val="00413AAC"/>
    <w:rsid w:val="00421105"/>
    <w:rsid w:val="00421F94"/>
    <w:rsid w:val="004242F4"/>
    <w:rsid w:val="00426EA2"/>
    <w:rsid w:val="00427248"/>
    <w:rsid w:val="00434CDC"/>
    <w:rsid w:val="00435B86"/>
    <w:rsid w:val="00437447"/>
    <w:rsid w:val="00437B5C"/>
    <w:rsid w:val="0044128F"/>
    <w:rsid w:val="00441A92"/>
    <w:rsid w:val="00444F56"/>
    <w:rsid w:val="00446488"/>
    <w:rsid w:val="00446D44"/>
    <w:rsid w:val="0045002D"/>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3F07"/>
    <w:rsid w:val="004964F1"/>
    <w:rsid w:val="004A16BC"/>
    <w:rsid w:val="004A17D7"/>
    <w:rsid w:val="004A2B94"/>
    <w:rsid w:val="004B0376"/>
    <w:rsid w:val="004B450E"/>
    <w:rsid w:val="004B7C0C"/>
    <w:rsid w:val="004C18BA"/>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4F55B5"/>
    <w:rsid w:val="004F7993"/>
    <w:rsid w:val="00500AD7"/>
    <w:rsid w:val="00503AFB"/>
    <w:rsid w:val="00506557"/>
    <w:rsid w:val="0050677A"/>
    <w:rsid w:val="005108D8"/>
    <w:rsid w:val="005116F9"/>
    <w:rsid w:val="005153A7"/>
    <w:rsid w:val="00517BC0"/>
    <w:rsid w:val="005201D0"/>
    <w:rsid w:val="005219CF"/>
    <w:rsid w:val="005270CC"/>
    <w:rsid w:val="00532DAE"/>
    <w:rsid w:val="00534B59"/>
    <w:rsid w:val="00536759"/>
    <w:rsid w:val="00537C62"/>
    <w:rsid w:val="00542F18"/>
    <w:rsid w:val="00546970"/>
    <w:rsid w:val="00550C36"/>
    <w:rsid w:val="00551EA1"/>
    <w:rsid w:val="005536C2"/>
    <w:rsid w:val="00554E19"/>
    <w:rsid w:val="0056121F"/>
    <w:rsid w:val="00563689"/>
    <w:rsid w:val="00572505"/>
    <w:rsid w:val="00582809"/>
    <w:rsid w:val="005835DE"/>
    <w:rsid w:val="00586232"/>
    <w:rsid w:val="00586BCD"/>
    <w:rsid w:val="0058798C"/>
    <w:rsid w:val="005900FA"/>
    <w:rsid w:val="005910C7"/>
    <w:rsid w:val="005935A4"/>
    <w:rsid w:val="005948C2"/>
    <w:rsid w:val="00595DCA"/>
    <w:rsid w:val="00596666"/>
    <w:rsid w:val="0059779B"/>
    <w:rsid w:val="005A209A"/>
    <w:rsid w:val="005A662D"/>
    <w:rsid w:val="005A7F7D"/>
    <w:rsid w:val="005B126D"/>
    <w:rsid w:val="005B35D7"/>
    <w:rsid w:val="005B392A"/>
    <w:rsid w:val="005B3AA3"/>
    <w:rsid w:val="005B6476"/>
    <w:rsid w:val="005B6F83"/>
    <w:rsid w:val="005C19FF"/>
    <w:rsid w:val="005C2978"/>
    <w:rsid w:val="005C67DB"/>
    <w:rsid w:val="005C70CE"/>
    <w:rsid w:val="005C74FB"/>
    <w:rsid w:val="005D1602"/>
    <w:rsid w:val="005D7B0C"/>
    <w:rsid w:val="005E044D"/>
    <w:rsid w:val="005E385F"/>
    <w:rsid w:val="005E5B81"/>
    <w:rsid w:val="005E6835"/>
    <w:rsid w:val="005F1AD4"/>
    <w:rsid w:val="005F2CB1"/>
    <w:rsid w:val="005F5620"/>
    <w:rsid w:val="005F5DB4"/>
    <w:rsid w:val="005F618C"/>
    <w:rsid w:val="005F70BD"/>
    <w:rsid w:val="0060283C"/>
    <w:rsid w:val="00604F14"/>
    <w:rsid w:val="00605C76"/>
    <w:rsid w:val="00611B83"/>
    <w:rsid w:val="00613257"/>
    <w:rsid w:val="00620A71"/>
    <w:rsid w:val="00620D80"/>
    <w:rsid w:val="006234A6"/>
    <w:rsid w:val="00626DF9"/>
    <w:rsid w:val="00630001"/>
    <w:rsid w:val="006311B3"/>
    <w:rsid w:val="00631B3B"/>
    <w:rsid w:val="0063284C"/>
    <w:rsid w:val="00636398"/>
    <w:rsid w:val="006368D3"/>
    <w:rsid w:val="006377EC"/>
    <w:rsid w:val="00637F26"/>
    <w:rsid w:val="0064151F"/>
    <w:rsid w:val="00641533"/>
    <w:rsid w:val="00641BE4"/>
    <w:rsid w:val="00641DCA"/>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35C1"/>
    <w:rsid w:val="00695FC2"/>
    <w:rsid w:val="00696949"/>
    <w:rsid w:val="00697052"/>
    <w:rsid w:val="006A46FB"/>
    <w:rsid w:val="006A5E28"/>
    <w:rsid w:val="006A697B"/>
    <w:rsid w:val="006A7AFF"/>
    <w:rsid w:val="006B1816"/>
    <w:rsid w:val="006B2099"/>
    <w:rsid w:val="006B50CF"/>
    <w:rsid w:val="006B7746"/>
    <w:rsid w:val="006C03B8"/>
    <w:rsid w:val="006C37AA"/>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348E"/>
    <w:rsid w:val="00704EDB"/>
    <w:rsid w:val="00706101"/>
    <w:rsid w:val="00707072"/>
    <w:rsid w:val="00707D61"/>
    <w:rsid w:val="00712287"/>
    <w:rsid w:val="00712772"/>
    <w:rsid w:val="007133AC"/>
    <w:rsid w:val="0071384E"/>
    <w:rsid w:val="007148D3"/>
    <w:rsid w:val="00715B9A"/>
    <w:rsid w:val="00720E9E"/>
    <w:rsid w:val="0072600F"/>
    <w:rsid w:val="00726EA6"/>
    <w:rsid w:val="00727208"/>
    <w:rsid w:val="00727680"/>
    <w:rsid w:val="00732096"/>
    <w:rsid w:val="007348B1"/>
    <w:rsid w:val="007362A6"/>
    <w:rsid w:val="00736D7D"/>
    <w:rsid w:val="00740E58"/>
    <w:rsid w:val="007445A0"/>
    <w:rsid w:val="007450A2"/>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185"/>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3B01"/>
    <w:rsid w:val="00824AB4"/>
    <w:rsid w:val="00825C42"/>
    <w:rsid w:val="00825D25"/>
    <w:rsid w:val="00827D6F"/>
    <w:rsid w:val="00833714"/>
    <w:rsid w:val="008376AC"/>
    <w:rsid w:val="0084172E"/>
    <w:rsid w:val="008444E8"/>
    <w:rsid w:val="00844E80"/>
    <w:rsid w:val="00845608"/>
    <w:rsid w:val="00846855"/>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0B93"/>
    <w:rsid w:val="00881F2F"/>
    <w:rsid w:val="00882F42"/>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21F4"/>
    <w:rsid w:val="008C4958"/>
    <w:rsid w:val="008C4BAA"/>
    <w:rsid w:val="008C5D9C"/>
    <w:rsid w:val="008C640F"/>
    <w:rsid w:val="008C6AE8"/>
    <w:rsid w:val="008C7573"/>
    <w:rsid w:val="008D34F1"/>
    <w:rsid w:val="008D39D8"/>
    <w:rsid w:val="008D6D1A"/>
    <w:rsid w:val="008D77F2"/>
    <w:rsid w:val="008E0927"/>
    <w:rsid w:val="008E1909"/>
    <w:rsid w:val="008E1B8B"/>
    <w:rsid w:val="008E234F"/>
    <w:rsid w:val="008E28F5"/>
    <w:rsid w:val="008E3E60"/>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0213"/>
    <w:rsid w:val="00941636"/>
    <w:rsid w:val="00943742"/>
    <w:rsid w:val="009445B7"/>
    <w:rsid w:val="00944D43"/>
    <w:rsid w:val="00945C05"/>
    <w:rsid w:val="00946945"/>
    <w:rsid w:val="009475BF"/>
    <w:rsid w:val="00947713"/>
    <w:rsid w:val="00950DE7"/>
    <w:rsid w:val="00953920"/>
    <w:rsid w:val="00953D47"/>
    <w:rsid w:val="00956669"/>
    <w:rsid w:val="0095681E"/>
    <w:rsid w:val="009572D4"/>
    <w:rsid w:val="00961921"/>
    <w:rsid w:val="0096430A"/>
    <w:rsid w:val="0096477F"/>
    <w:rsid w:val="0096554B"/>
    <w:rsid w:val="0096584A"/>
    <w:rsid w:val="00971F08"/>
    <w:rsid w:val="00973818"/>
    <w:rsid w:val="0097603D"/>
    <w:rsid w:val="00976949"/>
    <w:rsid w:val="00980477"/>
    <w:rsid w:val="00984E66"/>
    <w:rsid w:val="00985253"/>
    <w:rsid w:val="009853B3"/>
    <w:rsid w:val="009877CB"/>
    <w:rsid w:val="00987B34"/>
    <w:rsid w:val="00990630"/>
    <w:rsid w:val="00991761"/>
    <w:rsid w:val="00994DCA"/>
    <w:rsid w:val="009960EC"/>
    <w:rsid w:val="009970DD"/>
    <w:rsid w:val="009A027F"/>
    <w:rsid w:val="009A0602"/>
    <w:rsid w:val="009A0FBA"/>
    <w:rsid w:val="009A1601"/>
    <w:rsid w:val="009A4514"/>
    <w:rsid w:val="009A462D"/>
    <w:rsid w:val="009A4BD6"/>
    <w:rsid w:val="009A5CBA"/>
    <w:rsid w:val="009B1384"/>
    <w:rsid w:val="009B1F30"/>
    <w:rsid w:val="009B227E"/>
    <w:rsid w:val="009B3AC2"/>
    <w:rsid w:val="009B4DF4"/>
    <w:rsid w:val="009B564E"/>
    <w:rsid w:val="009B569B"/>
    <w:rsid w:val="009B7E87"/>
    <w:rsid w:val="009C0D4F"/>
    <w:rsid w:val="009C403E"/>
    <w:rsid w:val="009C69E7"/>
    <w:rsid w:val="009D4FF0"/>
    <w:rsid w:val="009D6BB6"/>
    <w:rsid w:val="009D703C"/>
    <w:rsid w:val="009D718F"/>
    <w:rsid w:val="009E068F"/>
    <w:rsid w:val="009E14E0"/>
    <w:rsid w:val="009E35DB"/>
    <w:rsid w:val="009E47A3"/>
    <w:rsid w:val="009F08F3"/>
    <w:rsid w:val="009F344F"/>
    <w:rsid w:val="00A01E69"/>
    <w:rsid w:val="00A046AC"/>
    <w:rsid w:val="00A048A8"/>
    <w:rsid w:val="00A064C3"/>
    <w:rsid w:val="00A101F1"/>
    <w:rsid w:val="00A12653"/>
    <w:rsid w:val="00A13E54"/>
    <w:rsid w:val="00A1638E"/>
    <w:rsid w:val="00A16C26"/>
    <w:rsid w:val="00A17F63"/>
    <w:rsid w:val="00A2193B"/>
    <w:rsid w:val="00A2351A"/>
    <w:rsid w:val="00A264A9"/>
    <w:rsid w:val="00A27785"/>
    <w:rsid w:val="00A30187"/>
    <w:rsid w:val="00A3423F"/>
    <w:rsid w:val="00A3448A"/>
    <w:rsid w:val="00A36297"/>
    <w:rsid w:val="00A40E0A"/>
    <w:rsid w:val="00A41E2B"/>
    <w:rsid w:val="00A45B74"/>
    <w:rsid w:val="00A461E7"/>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1019"/>
    <w:rsid w:val="00A92879"/>
    <w:rsid w:val="00A934AB"/>
    <w:rsid w:val="00A9442A"/>
    <w:rsid w:val="00A94494"/>
    <w:rsid w:val="00AA016F"/>
    <w:rsid w:val="00AA1ED6"/>
    <w:rsid w:val="00AA51D6"/>
    <w:rsid w:val="00AB061C"/>
    <w:rsid w:val="00AB0BC8"/>
    <w:rsid w:val="00AB11CA"/>
    <w:rsid w:val="00AB14D9"/>
    <w:rsid w:val="00AB4AB8"/>
    <w:rsid w:val="00AB655E"/>
    <w:rsid w:val="00AC007F"/>
    <w:rsid w:val="00AC2DD9"/>
    <w:rsid w:val="00AC2ECD"/>
    <w:rsid w:val="00AC3119"/>
    <w:rsid w:val="00AC49FB"/>
    <w:rsid w:val="00AC5A10"/>
    <w:rsid w:val="00AC640C"/>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4957"/>
    <w:rsid w:val="00B05084"/>
    <w:rsid w:val="00B07E9A"/>
    <w:rsid w:val="00B12A07"/>
    <w:rsid w:val="00B157F9"/>
    <w:rsid w:val="00B15A7E"/>
    <w:rsid w:val="00B20256"/>
    <w:rsid w:val="00B20D09"/>
    <w:rsid w:val="00B22DCE"/>
    <w:rsid w:val="00B2763F"/>
    <w:rsid w:val="00B27AAC"/>
    <w:rsid w:val="00B30929"/>
    <w:rsid w:val="00B31D99"/>
    <w:rsid w:val="00B372AA"/>
    <w:rsid w:val="00B40445"/>
    <w:rsid w:val="00B41888"/>
    <w:rsid w:val="00B45A52"/>
    <w:rsid w:val="00B46175"/>
    <w:rsid w:val="00B46E62"/>
    <w:rsid w:val="00B50EEB"/>
    <w:rsid w:val="00B5330B"/>
    <w:rsid w:val="00B664C7"/>
    <w:rsid w:val="00B709C1"/>
    <w:rsid w:val="00B739F6"/>
    <w:rsid w:val="00B77EA8"/>
    <w:rsid w:val="00B80713"/>
    <w:rsid w:val="00B81A6C"/>
    <w:rsid w:val="00B83D6A"/>
    <w:rsid w:val="00B85DE5"/>
    <w:rsid w:val="00B90F73"/>
    <w:rsid w:val="00B9186D"/>
    <w:rsid w:val="00B93B59"/>
    <w:rsid w:val="00B9406A"/>
    <w:rsid w:val="00BA2280"/>
    <w:rsid w:val="00BA230C"/>
    <w:rsid w:val="00BA2A08"/>
    <w:rsid w:val="00BA3921"/>
    <w:rsid w:val="00BA56D2"/>
    <w:rsid w:val="00BA7658"/>
    <w:rsid w:val="00BA76E0"/>
    <w:rsid w:val="00BB2A25"/>
    <w:rsid w:val="00BB4677"/>
    <w:rsid w:val="00BB51E9"/>
    <w:rsid w:val="00BC0FDC"/>
    <w:rsid w:val="00BC3053"/>
    <w:rsid w:val="00BC35ED"/>
    <w:rsid w:val="00BC4D2E"/>
    <w:rsid w:val="00BC590C"/>
    <w:rsid w:val="00BC6F15"/>
    <w:rsid w:val="00BD3E71"/>
    <w:rsid w:val="00BD48AC"/>
    <w:rsid w:val="00BD4964"/>
    <w:rsid w:val="00BD5F1A"/>
    <w:rsid w:val="00BD6434"/>
    <w:rsid w:val="00BD7D33"/>
    <w:rsid w:val="00BE1234"/>
    <w:rsid w:val="00BE1C5A"/>
    <w:rsid w:val="00BE2FA6"/>
    <w:rsid w:val="00BE333F"/>
    <w:rsid w:val="00BE5E7C"/>
    <w:rsid w:val="00BE7406"/>
    <w:rsid w:val="00BE7603"/>
    <w:rsid w:val="00BF213B"/>
    <w:rsid w:val="00BF3279"/>
    <w:rsid w:val="00BF3EFE"/>
    <w:rsid w:val="00BF74C7"/>
    <w:rsid w:val="00C010AF"/>
    <w:rsid w:val="00C01575"/>
    <w:rsid w:val="00C015F1"/>
    <w:rsid w:val="00C01F33"/>
    <w:rsid w:val="00C02CC6"/>
    <w:rsid w:val="00C040F7"/>
    <w:rsid w:val="00C044AB"/>
    <w:rsid w:val="00C047C7"/>
    <w:rsid w:val="00C05706"/>
    <w:rsid w:val="00C07377"/>
    <w:rsid w:val="00C07665"/>
    <w:rsid w:val="00C10478"/>
    <w:rsid w:val="00C12107"/>
    <w:rsid w:val="00C14D4B"/>
    <w:rsid w:val="00C154BB"/>
    <w:rsid w:val="00C279B5"/>
    <w:rsid w:val="00C27C45"/>
    <w:rsid w:val="00C354D9"/>
    <w:rsid w:val="00C3719D"/>
    <w:rsid w:val="00C50B97"/>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4BC"/>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6BFB"/>
    <w:rsid w:val="00CC7B45"/>
    <w:rsid w:val="00CD1188"/>
    <w:rsid w:val="00CD2ED1"/>
    <w:rsid w:val="00CD337B"/>
    <w:rsid w:val="00CD5696"/>
    <w:rsid w:val="00CE133C"/>
    <w:rsid w:val="00CE41AD"/>
    <w:rsid w:val="00CE7561"/>
    <w:rsid w:val="00CF1354"/>
    <w:rsid w:val="00CF3B1F"/>
    <w:rsid w:val="00CF3BF6"/>
    <w:rsid w:val="00CF57DA"/>
    <w:rsid w:val="00CF625B"/>
    <w:rsid w:val="00CF687E"/>
    <w:rsid w:val="00D0349B"/>
    <w:rsid w:val="00D10249"/>
    <w:rsid w:val="00D106B4"/>
    <w:rsid w:val="00D115C3"/>
    <w:rsid w:val="00D11897"/>
    <w:rsid w:val="00D13135"/>
    <w:rsid w:val="00D13571"/>
    <w:rsid w:val="00D139E8"/>
    <w:rsid w:val="00D13E4E"/>
    <w:rsid w:val="00D239A7"/>
    <w:rsid w:val="00D23F47"/>
    <w:rsid w:val="00D36E71"/>
    <w:rsid w:val="00D3793B"/>
    <w:rsid w:val="00D37D87"/>
    <w:rsid w:val="00D40B33"/>
    <w:rsid w:val="00D42A7F"/>
    <w:rsid w:val="00D4318F"/>
    <w:rsid w:val="00D438BF"/>
    <w:rsid w:val="00D440F8"/>
    <w:rsid w:val="00D47CC0"/>
    <w:rsid w:val="00D47E67"/>
    <w:rsid w:val="00D546FF"/>
    <w:rsid w:val="00D55AD5"/>
    <w:rsid w:val="00D576CA"/>
    <w:rsid w:val="00D61793"/>
    <w:rsid w:val="00D61AF5"/>
    <w:rsid w:val="00D652B5"/>
    <w:rsid w:val="00D66155"/>
    <w:rsid w:val="00D708B0"/>
    <w:rsid w:val="00D70FCF"/>
    <w:rsid w:val="00D77544"/>
    <w:rsid w:val="00D77B1D"/>
    <w:rsid w:val="00D8021F"/>
    <w:rsid w:val="00D80383"/>
    <w:rsid w:val="00D823C6"/>
    <w:rsid w:val="00D869E1"/>
    <w:rsid w:val="00D86CA3"/>
    <w:rsid w:val="00D871CE"/>
    <w:rsid w:val="00D9196D"/>
    <w:rsid w:val="00D92982"/>
    <w:rsid w:val="00D95C04"/>
    <w:rsid w:val="00DA145E"/>
    <w:rsid w:val="00DA305E"/>
    <w:rsid w:val="00DA5417"/>
    <w:rsid w:val="00DA56E8"/>
    <w:rsid w:val="00DB0009"/>
    <w:rsid w:val="00DB27F0"/>
    <w:rsid w:val="00DB3730"/>
    <w:rsid w:val="00DB377D"/>
    <w:rsid w:val="00DB4741"/>
    <w:rsid w:val="00DC2D36"/>
    <w:rsid w:val="00DC4220"/>
    <w:rsid w:val="00DC49B8"/>
    <w:rsid w:val="00DC53EF"/>
    <w:rsid w:val="00DC6A6D"/>
    <w:rsid w:val="00DD5DFE"/>
    <w:rsid w:val="00DD6CC4"/>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0534"/>
    <w:rsid w:val="00E21731"/>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0626"/>
    <w:rsid w:val="00E526C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157"/>
    <w:rsid w:val="00EA7A41"/>
    <w:rsid w:val="00EB048A"/>
    <w:rsid w:val="00EB077B"/>
    <w:rsid w:val="00EB0C85"/>
    <w:rsid w:val="00EB0FBC"/>
    <w:rsid w:val="00EB390A"/>
    <w:rsid w:val="00EB4EA2"/>
    <w:rsid w:val="00EB70CD"/>
    <w:rsid w:val="00EB79C9"/>
    <w:rsid w:val="00EC27C6"/>
    <w:rsid w:val="00EC3CD9"/>
    <w:rsid w:val="00EC4207"/>
    <w:rsid w:val="00EC5653"/>
    <w:rsid w:val="00EC5C69"/>
    <w:rsid w:val="00EC6DA5"/>
    <w:rsid w:val="00EC71CE"/>
    <w:rsid w:val="00ED054C"/>
    <w:rsid w:val="00ED1006"/>
    <w:rsid w:val="00ED17EC"/>
    <w:rsid w:val="00EE104A"/>
    <w:rsid w:val="00EE3B7C"/>
    <w:rsid w:val="00EE4D9A"/>
    <w:rsid w:val="00EE7100"/>
    <w:rsid w:val="00EF0D7A"/>
    <w:rsid w:val="00EF18FE"/>
    <w:rsid w:val="00EF5787"/>
    <w:rsid w:val="00EF60D0"/>
    <w:rsid w:val="00F0528D"/>
    <w:rsid w:val="00F06C67"/>
    <w:rsid w:val="00F06DFD"/>
    <w:rsid w:val="00F071D1"/>
    <w:rsid w:val="00F07533"/>
    <w:rsid w:val="00F10384"/>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871FE"/>
    <w:rsid w:val="00F9056A"/>
    <w:rsid w:val="00F90BAB"/>
    <w:rsid w:val="00F90F8D"/>
    <w:rsid w:val="00F92782"/>
    <w:rsid w:val="00F93AA9"/>
    <w:rsid w:val="00F95EE3"/>
    <w:rsid w:val="00F96985"/>
    <w:rsid w:val="00F97838"/>
    <w:rsid w:val="00FA0F4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E7B0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A3B82"/>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 w:type="character" w:styleId="PlaceholderText">
    <w:name w:val="Placeholder Text"/>
    <w:basedOn w:val="DefaultParagraphFont"/>
    <w:uiPriority w:val="99"/>
    <w:semiHidden/>
    <w:rsid w:val="00605C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7970">
      <w:bodyDiv w:val="1"/>
      <w:marLeft w:val="0"/>
      <w:marRight w:val="0"/>
      <w:marTop w:val="0"/>
      <w:marBottom w:val="0"/>
      <w:divBdr>
        <w:top w:val="none" w:sz="0" w:space="0" w:color="auto"/>
        <w:left w:val="none" w:sz="0" w:space="0" w:color="auto"/>
        <w:bottom w:val="none" w:sz="0" w:space="0" w:color="auto"/>
        <w:right w:val="none" w:sz="0" w:space="0" w:color="auto"/>
      </w:divBdr>
    </w:div>
    <w:div w:id="54937739">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135610037">
      <w:bodyDiv w:val="1"/>
      <w:marLeft w:val="0"/>
      <w:marRight w:val="0"/>
      <w:marTop w:val="0"/>
      <w:marBottom w:val="0"/>
      <w:divBdr>
        <w:top w:val="none" w:sz="0" w:space="0" w:color="auto"/>
        <w:left w:val="none" w:sz="0" w:space="0" w:color="auto"/>
        <w:bottom w:val="none" w:sz="0" w:space="0" w:color="auto"/>
        <w:right w:val="none" w:sz="0" w:space="0" w:color="auto"/>
      </w:divBdr>
    </w:div>
    <w:div w:id="159857531">
      <w:bodyDiv w:val="1"/>
      <w:marLeft w:val="0"/>
      <w:marRight w:val="0"/>
      <w:marTop w:val="0"/>
      <w:marBottom w:val="0"/>
      <w:divBdr>
        <w:top w:val="none" w:sz="0" w:space="0" w:color="auto"/>
        <w:left w:val="none" w:sz="0" w:space="0" w:color="auto"/>
        <w:bottom w:val="none" w:sz="0" w:space="0" w:color="auto"/>
        <w:right w:val="none" w:sz="0" w:space="0" w:color="auto"/>
      </w:divBdr>
    </w:div>
    <w:div w:id="359017194">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989794966">
      <w:bodyDiv w:val="1"/>
      <w:marLeft w:val="0"/>
      <w:marRight w:val="0"/>
      <w:marTop w:val="0"/>
      <w:marBottom w:val="0"/>
      <w:divBdr>
        <w:top w:val="none" w:sz="0" w:space="0" w:color="auto"/>
        <w:left w:val="none" w:sz="0" w:space="0" w:color="auto"/>
        <w:bottom w:val="none" w:sz="0" w:space="0" w:color="auto"/>
        <w:right w:val="none" w:sz="0" w:space="0" w:color="auto"/>
      </w:divBdr>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2525416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04792066">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32078344">
      <w:bodyDiv w:val="1"/>
      <w:marLeft w:val="0"/>
      <w:marRight w:val="0"/>
      <w:marTop w:val="0"/>
      <w:marBottom w:val="0"/>
      <w:divBdr>
        <w:top w:val="none" w:sz="0" w:space="0" w:color="auto"/>
        <w:left w:val="none" w:sz="0" w:space="0" w:color="auto"/>
        <w:bottom w:val="none" w:sz="0" w:space="0" w:color="auto"/>
        <w:right w:val="none" w:sz="0" w:space="0" w:color="auto"/>
      </w:divBdr>
      <w:divsChild>
        <w:div w:id="236087626">
          <w:marLeft w:val="1166"/>
          <w:marRight w:val="0"/>
          <w:marTop w:val="96"/>
          <w:marBottom w:val="0"/>
          <w:divBdr>
            <w:top w:val="none" w:sz="0" w:space="0" w:color="auto"/>
            <w:left w:val="none" w:sz="0" w:space="0" w:color="auto"/>
            <w:bottom w:val="none" w:sz="0" w:space="0" w:color="auto"/>
            <w:right w:val="none" w:sz="0" w:space="0" w:color="auto"/>
          </w:divBdr>
        </w:div>
        <w:div w:id="864902847">
          <w:marLeft w:val="1800"/>
          <w:marRight w:val="0"/>
          <w:marTop w:val="77"/>
          <w:marBottom w:val="0"/>
          <w:divBdr>
            <w:top w:val="none" w:sz="0" w:space="0" w:color="auto"/>
            <w:left w:val="none" w:sz="0" w:space="0" w:color="auto"/>
            <w:bottom w:val="none" w:sz="0" w:space="0" w:color="auto"/>
            <w:right w:val="none" w:sz="0" w:space="0" w:color="auto"/>
          </w:divBdr>
        </w:div>
        <w:div w:id="1056709183">
          <w:marLeft w:val="1800"/>
          <w:marRight w:val="0"/>
          <w:marTop w:val="77"/>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317C6-7829-4ADC-971E-4123996D7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138</TotalTime>
  <Pages>4</Pages>
  <Words>796</Words>
  <Characters>4221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25</cp:revision>
  <cp:lastPrinted>2008-01-31T07:09:00Z</cp:lastPrinted>
  <dcterms:created xsi:type="dcterms:W3CDTF">2017-06-12T12:23:00Z</dcterms:created>
  <dcterms:modified xsi:type="dcterms:W3CDTF">2017-06-19T16:13:00Z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